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68BC" w14:textId="77777777" w:rsidR="005766FF" w:rsidRPr="00CB08EA" w:rsidRDefault="00CB08EA" w:rsidP="00CB08EA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B08EA">
        <w:rPr>
          <w:rFonts w:ascii="Segoe UI" w:hAnsi="Segoe UI" w:cs="Segoe UI"/>
          <w:b/>
          <w:sz w:val="28"/>
          <w:szCs w:val="28"/>
          <w:u w:val="single"/>
        </w:rPr>
        <w:t>LANGLEY FITZURSE C OF E PRIMARY SCHOOL</w:t>
      </w:r>
    </w:p>
    <w:p w14:paraId="03AEF7F7" w14:textId="1D44A266" w:rsidR="00CB08EA" w:rsidRDefault="38E5D41B" w:rsidP="00CB08EA">
      <w:pPr>
        <w:jc w:val="center"/>
        <w:rPr>
          <w:rFonts w:ascii="Segoe UI" w:hAnsi="Segoe UI" w:cs="Segoe UI"/>
          <w:b/>
          <w:u w:val="single"/>
        </w:rPr>
      </w:pPr>
      <w:r w:rsidRPr="38E5D41B">
        <w:rPr>
          <w:rFonts w:ascii="Segoe UI" w:eastAsia="Segoe UI" w:hAnsi="Segoe UI" w:cs="Segoe UI"/>
          <w:b/>
          <w:bCs/>
          <w:u w:val="single"/>
        </w:rPr>
        <w:t>LEADERSHIP &amp; RESOURCES COMMITTEE – TERMS OF REFERENCE</w:t>
      </w:r>
      <w:r w:rsidR="00C81ABD">
        <w:rPr>
          <w:rFonts w:ascii="Segoe UI" w:eastAsia="Segoe UI" w:hAnsi="Segoe UI" w:cs="Segoe UI"/>
          <w:b/>
          <w:bCs/>
          <w:u w:val="single"/>
        </w:rPr>
        <w:t xml:space="preserve"> – APPROVED ON 2 OCTOBER 2018</w:t>
      </w:r>
      <w:bookmarkStart w:id="0" w:name="_GoBack"/>
      <w:bookmarkEnd w:id="0"/>
    </w:p>
    <w:p w14:paraId="13658CAD" w14:textId="77777777" w:rsidR="00CB08EA" w:rsidRPr="001138FA" w:rsidRDefault="00CB08EA">
      <w:pPr>
        <w:rPr>
          <w:rFonts w:ascii="Segoe UI" w:hAnsi="Segoe UI" w:cs="Segoe UI"/>
          <w:b/>
          <w:u w:val="single"/>
        </w:rPr>
      </w:pPr>
    </w:p>
    <w:p w14:paraId="7DA2D381" w14:textId="4924C5DE" w:rsidR="005766FF" w:rsidRDefault="005766FF">
      <w:pPr>
        <w:rPr>
          <w:rFonts w:ascii="Segoe UI" w:hAnsi="Segoe UI" w:cs="Segoe UI"/>
        </w:rPr>
      </w:pPr>
      <w:r w:rsidRPr="001138FA">
        <w:rPr>
          <w:rFonts w:ascii="Segoe UI" w:hAnsi="Segoe UI" w:cs="Segoe UI"/>
        </w:rPr>
        <w:t>Key areas of responsibility:</w:t>
      </w:r>
      <w:r w:rsidRPr="001138FA">
        <w:rPr>
          <w:rFonts w:ascii="Segoe UI" w:hAnsi="Segoe UI" w:cs="Segoe UI"/>
        </w:rPr>
        <w:tab/>
        <w:t>Finance</w:t>
      </w:r>
      <w:r w:rsidR="00F734DE">
        <w:rPr>
          <w:rFonts w:ascii="Segoe UI" w:hAnsi="Segoe UI" w:cs="Segoe UI"/>
        </w:rPr>
        <w:t xml:space="preserve">, People </w:t>
      </w:r>
      <w:r w:rsidR="00D11B06">
        <w:rPr>
          <w:rFonts w:ascii="Segoe UI" w:hAnsi="Segoe UI" w:cs="Segoe UI"/>
        </w:rPr>
        <w:t>and</w:t>
      </w:r>
      <w:r w:rsidRPr="001138FA">
        <w:rPr>
          <w:rFonts w:ascii="Segoe UI" w:hAnsi="Segoe UI" w:cs="Segoe UI"/>
        </w:rPr>
        <w:t xml:space="preserve"> Premises</w:t>
      </w:r>
    </w:p>
    <w:p w14:paraId="35A43D30" w14:textId="70B8E82D" w:rsidR="00843A88" w:rsidRPr="009B2463" w:rsidRDefault="00843A88">
      <w:pPr>
        <w:rPr>
          <w:rFonts w:ascii="Segoe UI" w:hAnsi="Segoe UI" w:cs="Segoe UI"/>
          <w:color w:val="0000FF"/>
        </w:rPr>
      </w:pPr>
      <w:r w:rsidRPr="009B2463">
        <w:rPr>
          <w:rFonts w:ascii="Segoe UI" w:hAnsi="Segoe UI" w:cs="Segoe UI"/>
        </w:rPr>
        <w:t>Membership:</w:t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</w:r>
      <w:r w:rsidR="00D11B06">
        <w:rPr>
          <w:rFonts w:ascii="Segoe UI" w:hAnsi="Segoe UI" w:cs="Segoe UI"/>
        </w:rPr>
        <w:t>Five</w:t>
      </w:r>
      <w:r w:rsidRPr="009B2463">
        <w:rPr>
          <w:rFonts w:ascii="Segoe UI" w:hAnsi="Segoe UI" w:cs="Segoe UI"/>
        </w:rPr>
        <w:t xml:space="preserve"> members of the Governing Body</w:t>
      </w:r>
      <w:r w:rsidR="00F734DE">
        <w:rPr>
          <w:rFonts w:ascii="Segoe UI" w:hAnsi="Segoe UI" w:cs="Segoe UI"/>
        </w:rPr>
        <w:t>, including the Headteacher</w:t>
      </w:r>
      <w:r w:rsidR="009B2463">
        <w:rPr>
          <w:rFonts w:ascii="Segoe UI" w:hAnsi="Segoe UI" w:cs="Segoe UI"/>
          <w:color w:val="0000FF"/>
        </w:rPr>
        <w:tab/>
      </w:r>
      <w:r w:rsidR="009B2463">
        <w:rPr>
          <w:rFonts w:ascii="Segoe UI" w:hAnsi="Segoe UI" w:cs="Segoe UI"/>
          <w:color w:val="0000FF"/>
        </w:rPr>
        <w:tab/>
      </w:r>
      <w:r w:rsidR="009B2463">
        <w:rPr>
          <w:rFonts w:ascii="Segoe UI" w:hAnsi="Segoe UI" w:cs="Segoe UI"/>
          <w:color w:val="0000FF"/>
        </w:rPr>
        <w:tab/>
      </w:r>
      <w:r w:rsidR="009B2463">
        <w:rPr>
          <w:rFonts w:ascii="Segoe UI" w:hAnsi="Segoe UI" w:cs="Segoe UI"/>
          <w:color w:val="0000FF"/>
        </w:rPr>
        <w:tab/>
      </w:r>
      <w:r w:rsidR="009B2463">
        <w:rPr>
          <w:rFonts w:ascii="Segoe UI" w:hAnsi="Segoe UI" w:cs="Segoe UI"/>
          <w:color w:val="0000FF"/>
        </w:rPr>
        <w:tab/>
        <w:t xml:space="preserve"> </w:t>
      </w:r>
    </w:p>
    <w:p w14:paraId="0684603B" w14:textId="77777777" w:rsidR="007D0F45" w:rsidRDefault="00843A88">
      <w:pPr>
        <w:rPr>
          <w:rFonts w:ascii="Segoe UI" w:hAnsi="Segoe UI" w:cs="Segoe UI"/>
        </w:rPr>
      </w:pPr>
      <w:r w:rsidRPr="009B2463">
        <w:rPr>
          <w:rFonts w:ascii="Segoe UI" w:hAnsi="Segoe UI" w:cs="Segoe UI"/>
        </w:rPr>
        <w:t>Quorum:</w:t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  <w:t xml:space="preserve">Three </w:t>
      </w:r>
      <w:r w:rsidR="007D0F45">
        <w:rPr>
          <w:rFonts w:ascii="Segoe UI" w:hAnsi="Segoe UI" w:cs="Segoe UI"/>
        </w:rPr>
        <w:t>governors</w:t>
      </w:r>
      <w:r w:rsidR="009B2463">
        <w:rPr>
          <w:rFonts w:ascii="Segoe UI" w:hAnsi="Segoe UI" w:cs="Segoe UI"/>
        </w:rPr>
        <w:tab/>
      </w:r>
      <w:r w:rsidR="009B2463">
        <w:rPr>
          <w:rFonts w:ascii="Segoe UI" w:hAnsi="Segoe UI" w:cs="Segoe UI"/>
        </w:rPr>
        <w:tab/>
      </w:r>
      <w:r w:rsidR="009B2463">
        <w:rPr>
          <w:rFonts w:ascii="Segoe UI" w:hAnsi="Segoe UI" w:cs="Segoe UI"/>
        </w:rPr>
        <w:tab/>
      </w:r>
    </w:p>
    <w:p w14:paraId="09D61AC6" w14:textId="77777777" w:rsidR="00843A88" w:rsidRPr="009B2463" w:rsidRDefault="00843A88">
      <w:pPr>
        <w:rPr>
          <w:rFonts w:ascii="Segoe UI" w:hAnsi="Segoe UI" w:cs="Segoe UI"/>
        </w:rPr>
      </w:pPr>
      <w:r w:rsidRPr="009B2463">
        <w:rPr>
          <w:rFonts w:ascii="Segoe UI" w:hAnsi="Segoe UI" w:cs="Segoe UI"/>
        </w:rPr>
        <w:t>Voting:</w:t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</w:r>
      <w:r w:rsidRPr="009B2463">
        <w:rPr>
          <w:rFonts w:ascii="Segoe UI" w:hAnsi="Segoe UI" w:cs="Segoe UI"/>
        </w:rPr>
        <w:tab/>
        <w:t>Majority decisions – chair has casting vote where necessary</w:t>
      </w:r>
      <w:r w:rsidR="007D0F45">
        <w:rPr>
          <w:rFonts w:ascii="Segoe UI" w:hAnsi="Segoe UI" w:cs="Segoe UI"/>
        </w:rPr>
        <w:tab/>
      </w:r>
      <w:r w:rsidR="007D0F45">
        <w:rPr>
          <w:rFonts w:ascii="Segoe UI" w:hAnsi="Segoe UI" w:cs="Segoe UI"/>
        </w:rPr>
        <w:tab/>
      </w:r>
    </w:p>
    <w:p w14:paraId="4C8624A8" w14:textId="5A5E4759" w:rsidR="00843A88" w:rsidRPr="009B2463" w:rsidRDefault="00843A88">
      <w:pPr>
        <w:rPr>
          <w:rFonts w:ascii="Segoe UI" w:hAnsi="Segoe UI" w:cs="Segoe UI"/>
        </w:rPr>
      </w:pPr>
      <w:r w:rsidRPr="009B2463">
        <w:rPr>
          <w:rFonts w:ascii="Segoe UI" w:hAnsi="Segoe UI" w:cs="Segoe UI"/>
        </w:rPr>
        <w:t>Meeting frequen</w:t>
      </w:r>
      <w:r w:rsidR="000A0B7E" w:rsidRPr="009B2463">
        <w:rPr>
          <w:rFonts w:ascii="Segoe UI" w:hAnsi="Segoe UI" w:cs="Segoe UI"/>
        </w:rPr>
        <w:t>cy:</w:t>
      </w:r>
      <w:r w:rsidR="000A0B7E" w:rsidRPr="009B2463">
        <w:rPr>
          <w:rFonts w:ascii="Segoe UI" w:hAnsi="Segoe UI" w:cs="Segoe UI"/>
        </w:rPr>
        <w:tab/>
      </w:r>
      <w:r w:rsidR="000A0B7E" w:rsidRPr="009B2463">
        <w:rPr>
          <w:rFonts w:ascii="Segoe UI" w:hAnsi="Segoe UI" w:cs="Segoe UI"/>
        </w:rPr>
        <w:tab/>
      </w:r>
      <w:r w:rsidR="00F734DE">
        <w:rPr>
          <w:rFonts w:ascii="Segoe UI" w:hAnsi="Segoe UI" w:cs="Segoe UI"/>
        </w:rPr>
        <w:t>Once per term</w:t>
      </w:r>
      <w:r w:rsidR="00F734DE">
        <w:rPr>
          <w:rFonts w:ascii="Segoe UI" w:hAnsi="Segoe UI" w:cs="Segoe UI"/>
        </w:rPr>
        <w:tab/>
        <w:t>as work demands</w:t>
      </w:r>
      <w:r w:rsidR="007D0F45">
        <w:rPr>
          <w:rFonts w:ascii="Segoe UI" w:hAnsi="Segoe UI" w:cs="Segoe UI"/>
        </w:rPr>
        <w:tab/>
      </w:r>
    </w:p>
    <w:p w14:paraId="2813AEA6" w14:textId="77777777" w:rsidR="006708F9" w:rsidRDefault="006708F9" w:rsidP="006708F9">
      <w:pPr>
        <w:spacing w:after="0" w:line="240" w:lineRule="auto"/>
        <w:rPr>
          <w:rFonts w:ascii="Segoe UI" w:hAnsi="Segoe UI" w:cs="Segoe UI"/>
        </w:rPr>
      </w:pPr>
    </w:p>
    <w:p w14:paraId="7A2DDFEA" w14:textId="77777777" w:rsidR="006708F9" w:rsidRDefault="006708F9" w:rsidP="006708F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Christian ethos of the school should run like a thread through every element of school life.  Our </w:t>
      </w:r>
      <w:r w:rsidR="0079418E">
        <w:rPr>
          <w:rFonts w:ascii="Segoe UI" w:hAnsi="Segoe UI" w:cs="Segoe UI"/>
        </w:rPr>
        <w:t xml:space="preserve">Leadership &amp; Resources </w:t>
      </w:r>
      <w:r w:rsidR="00D11B06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ommittee is underpinned with trust, mutual respect and Christian love.</w:t>
      </w:r>
    </w:p>
    <w:p w14:paraId="02E6B548" w14:textId="77777777" w:rsidR="00C929EF" w:rsidRDefault="00C929EF" w:rsidP="00085AF4">
      <w:pPr>
        <w:spacing w:after="0" w:line="240" w:lineRule="auto"/>
        <w:rPr>
          <w:rFonts w:ascii="Segoe UI" w:hAnsi="Segoe UI" w:cs="Segoe UI"/>
        </w:rPr>
      </w:pPr>
    </w:p>
    <w:p w14:paraId="68B542BB" w14:textId="364A9630" w:rsidR="005766FF" w:rsidRPr="001138FA" w:rsidRDefault="38E5D41B" w:rsidP="00085AF4">
      <w:pPr>
        <w:spacing w:after="0" w:line="240" w:lineRule="auto"/>
        <w:rPr>
          <w:rFonts w:ascii="Segoe UI" w:hAnsi="Segoe UI" w:cs="Segoe UI"/>
        </w:rPr>
      </w:pPr>
      <w:r w:rsidRPr="38E5D41B">
        <w:rPr>
          <w:rFonts w:ascii="Segoe UI" w:eastAsia="Segoe UI" w:hAnsi="Segoe UI" w:cs="Segoe UI"/>
        </w:rPr>
        <w:t xml:space="preserve">The overriding objective of the Leadership &amp; Resources (L&amp;R) committee is to </w:t>
      </w:r>
      <w:r w:rsidR="00F734DE">
        <w:rPr>
          <w:rFonts w:ascii="Segoe UI" w:eastAsia="Segoe UI" w:hAnsi="Segoe UI" w:cs="Segoe UI"/>
        </w:rPr>
        <w:t>provide a high quality, safe learning environment for pupils and staff</w:t>
      </w:r>
      <w:r w:rsidRPr="38E5D41B">
        <w:rPr>
          <w:rFonts w:ascii="Segoe UI" w:eastAsia="Segoe UI" w:hAnsi="Segoe UI" w:cs="Segoe UI"/>
        </w:rPr>
        <w:t>, and to maintain that standard and that of our 'Outstanding' rating from SIAMS. Towards meeting this objective the committee will work closely with the FGB, Standards</w:t>
      </w:r>
      <w:r w:rsidR="00F734DE">
        <w:rPr>
          <w:rFonts w:ascii="Segoe UI" w:eastAsia="Segoe UI" w:hAnsi="Segoe UI" w:cs="Segoe UI"/>
        </w:rPr>
        <w:t xml:space="preserve"> &amp; Performance (S&amp;P) committee </w:t>
      </w:r>
      <w:r w:rsidRPr="38E5D41B">
        <w:rPr>
          <w:rFonts w:ascii="Segoe UI" w:eastAsia="Segoe UI" w:hAnsi="Segoe UI" w:cs="Segoe UI"/>
        </w:rPr>
        <w:t>and all stakeholders, including the Church.  With them it will ensure that the necessary steps are embedded in the School Improvement Plan</w:t>
      </w:r>
      <w:r w:rsidR="00F734DE">
        <w:rPr>
          <w:rFonts w:ascii="Segoe UI" w:eastAsia="Segoe UI" w:hAnsi="Segoe UI" w:cs="Segoe UI"/>
        </w:rPr>
        <w:t>.</w:t>
      </w:r>
      <w:r w:rsidRPr="38E5D41B">
        <w:rPr>
          <w:rFonts w:ascii="Segoe UI" w:eastAsia="Segoe UI" w:hAnsi="Segoe UI" w:cs="Segoe UI"/>
        </w:rPr>
        <w:t xml:space="preserve">  </w:t>
      </w:r>
    </w:p>
    <w:p w14:paraId="66A13544" w14:textId="77777777" w:rsidR="001138FA" w:rsidRDefault="001138FA" w:rsidP="003910EB">
      <w:pPr>
        <w:spacing w:after="0" w:line="240" w:lineRule="auto"/>
        <w:rPr>
          <w:rFonts w:ascii="Segoe UI" w:hAnsi="Segoe UI" w:cs="Segoe UI"/>
        </w:rPr>
      </w:pPr>
    </w:p>
    <w:p w14:paraId="4C02765D" w14:textId="33B30B97" w:rsidR="003910EB" w:rsidRDefault="00A1745E" w:rsidP="003910EB">
      <w:pPr>
        <w:spacing w:after="0" w:line="240" w:lineRule="auto"/>
        <w:rPr>
          <w:rFonts w:ascii="Segoe UI" w:hAnsi="Segoe UI" w:cs="Segoe UI"/>
          <w:i/>
          <w:color w:val="0000FF"/>
        </w:rPr>
      </w:pPr>
      <w:r w:rsidRPr="001138FA">
        <w:rPr>
          <w:rFonts w:ascii="Segoe UI" w:hAnsi="Segoe UI" w:cs="Segoe UI"/>
        </w:rPr>
        <w:t xml:space="preserve">The committee will provide long-term financial stability for the school through </w:t>
      </w:r>
      <w:r w:rsidR="007B0353">
        <w:rPr>
          <w:rFonts w:ascii="Segoe UI" w:hAnsi="Segoe UI" w:cs="Segoe UI"/>
        </w:rPr>
        <w:t xml:space="preserve">effective </w:t>
      </w:r>
      <w:r w:rsidRPr="001138FA">
        <w:rPr>
          <w:rFonts w:ascii="Segoe UI" w:hAnsi="Segoe UI" w:cs="Segoe UI"/>
        </w:rPr>
        <w:t xml:space="preserve">management of resources/assets and sound financial planning.  </w:t>
      </w:r>
      <w:r w:rsidR="00085AF4">
        <w:rPr>
          <w:rFonts w:ascii="Segoe UI" w:hAnsi="Segoe UI" w:cs="Segoe UI"/>
        </w:rPr>
        <w:t>It</w:t>
      </w:r>
      <w:r w:rsidRPr="001138FA">
        <w:rPr>
          <w:rFonts w:ascii="Segoe UI" w:hAnsi="Segoe UI" w:cs="Segoe UI"/>
        </w:rPr>
        <w:t xml:space="preserve"> will </w:t>
      </w:r>
      <w:r w:rsidR="00F734DE">
        <w:rPr>
          <w:rFonts w:ascii="Segoe UI" w:hAnsi="Segoe UI" w:cs="Segoe UI"/>
        </w:rPr>
        <w:t>secure excellent</w:t>
      </w:r>
      <w:r w:rsidRPr="001138FA">
        <w:rPr>
          <w:rFonts w:ascii="Segoe UI" w:hAnsi="Segoe UI" w:cs="Segoe UI"/>
        </w:rPr>
        <w:t xml:space="preserve"> value for money </w:t>
      </w:r>
      <w:r w:rsidR="00F734DE">
        <w:rPr>
          <w:rFonts w:ascii="Segoe UI" w:hAnsi="Segoe UI" w:cs="Segoe UI"/>
        </w:rPr>
        <w:t>from school funding</w:t>
      </w:r>
      <w:r w:rsidR="007D0F45">
        <w:rPr>
          <w:rFonts w:ascii="Segoe UI" w:hAnsi="Segoe UI" w:cs="Segoe UI"/>
        </w:rPr>
        <w:t xml:space="preserve">.  </w:t>
      </w:r>
      <w:r w:rsidR="001138FA">
        <w:rPr>
          <w:rFonts w:ascii="Segoe UI" w:hAnsi="Segoe UI" w:cs="Segoe UI"/>
        </w:rPr>
        <w:t xml:space="preserve">The committee will provide and maintain safe and secure </w:t>
      </w:r>
      <w:r w:rsidR="00F734DE">
        <w:rPr>
          <w:rFonts w:ascii="Segoe UI" w:hAnsi="Segoe UI" w:cs="Segoe UI"/>
        </w:rPr>
        <w:t>data</w:t>
      </w:r>
      <w:r w:rsidR="001138FA">
        <w:rPr>
          <w:rFonts w:ascii="Segoe UI" w:hAnsi="Segoe UI" w:cs="Segoe UI"/>
        </w:rPr>
        <w:t xml:space="preserve"> and premises, to ensure pupils</w:t>
      </w:r>
      <w:r w:rsidR="007D0F45">
        <w:rPr>
          <w:rFonts w:ascii="Segoe UI" w:hAnsi="Segoe UI" w:cs="Segoe UI"/>
        </w:rPr>
        <w:t>, staff, and visitors</w:t>
      </w:r>
      <w:r w:rsidR="001138FA">
        <w:rPr>
          <w:rFonts w:ascii="Segoe UI" w:hAnsi="Segoe UI" w:cs="Segoe UI"/>
        </w:rPr>
        <w:t xml:space="preserve"> are properly and effectively safeguarded.</w:t>
      </w:r>
      <w:r w:rsidR="00CB08EA">
        <w:rPr>
          <w:rFonts w:ascii="Segoe UI" w:hAnsi="Segoe UI" w:cs="Segoe UI"/>
        </w:rPr>
        <w:t xml:space="preserve">  </w:t>
      </w:r>
    </w:p>
    <w:p w14:paraId="206E4627" w14:textId="77777777" w:rsidR="00D32696" w:rsidRDefault="00D32696" w:rsidP="003910EB">
      <w:pPr>
        <w:spacing w:after="0" w:line="240" w:lineRule="auto"/>
        <w:rPr>
          <w:rFonts w:ascii="Segoe UI" w:hAnsi="Segoe UI" w:cs="Segoe UI"/>
          <w:i/>
          <w:color w:val="0000FF"/>
        </w:rPr>
      </w:pPr>
    </w:p>
    <w:p w14:paraId="4F65D2D2" w14:textId="77777777" w:rsidR="00D32696" w:rsidRPr="00CB08EA" w:rsidRDefault="00D32696" w:rsidP="003910EB">
      <w:pPr>
        <w:spacing w:after="0" w:line="240" w:lineRule="auto"/>
        <w:rPr>
          <w:rFonts w:ascii="Segoe UI" w:hAnsi="Segoe UI" w:cs="Segoe UI"/>
          <w:i/>
          <w:color w:val="0000FF"/>
        </w:rPr>
      </w:pPr>
    </w:p>
    <w:p w14:paraId="20FBAE8D" w14:textId="77777777" w:rsidR="00843A88" w:rsidRDefault="00843A88" w:rsidP="003910EB">
      <w:pPr>
        <w:spacing w:after="0" w:line="240" w:lineRule="auto"/>
        <w:rPr>
          <w:rFonts w:ascii="Segoe UI" w:hAnsi="Segoe UI" w:cs="Segoe UI"/>
        </w:rPr>
      </w:pPr>
    </w:p>
    <w:p w14:paraId="42D05D27" w14:textId="77777777" w:rsidR="00D32696" w:rsidRDefault="00D32696" w:rsidP="00D32696">
      <w:pPr>
        <w:ind w:left="-900"/>
        <w:jc w:val="center"/>
        <w:rPr>
          <w:rFonts w:ascii="Arial" w:hAnsi="Arial" w:cs="Arial"/>
          <w:b/>
        </w:rPr>
      </w:pPr>
    </w:p>
    <w:p w14:paraId="36D489D7" w14:textId="5108B355" w:rsidR="00D32696" w:rsidRPr="002B436F" w:rsidRDefault="00D32696" w:rsidP="00D32696">
      <w:pPr>
        <w:spacing w:after="0" w:line="240" w:lineRule="auto"/>
        <w:ind w:left="-900"/>
        <w:jc w:val="center"/>
        <w:rPr>
          <w:rFonts w:ascii="Arial" w:hAnsi="Arial" w:cs="Arial"/>
          <w:b/>
        </w:rPr>
      </w:pPr>
      <w:r w:rsidRPr="38E5D41B">
        <w:rPr>
          <w:rFonts w:ascii="Arial" w:eastAsia="Arial" w:hAnsi="Arial" w:cs="Arial"/>
          <w:b/>
          <w:bCs/>
        </w:rPr>
        <w:lastRenderedPageBreak/>
        <w:t>LEAD</w:t>
      </w:r>
      <w:r w:rsidR="0062299D">
        <w:rPr>
          <w:rFonts w:ascii="Arial" w:eastAsia="Arial" w:hAnsi="Arial" w:cs="Arial"/>
          <w:b/>
          <w:bCs/>
        </w:rPr>
        <w:t xml:space="preserve">ERSHIP &amp; RESOURCES COMMITTEE - </w:t>
      </w:r>
      <w:r w:rsidRPr="38E5D41B">
        <w:rPr>
          <w:rFonts w:ascii="Arial" w:eastAsia="Arial" w:hAnsi="Arial" w:cs="Arial"/>
          <w:b/>
          <w:bCs/>
        </w:rPr>
        <w:t xml:space="preserve">TERMS OF REFERENCE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38E5D41B" w:rsidRPr="38E5D41B">
        <w:rPr>
          <w:rFonts w:ascii="Arial" w:eastAsia="Arial" w:hAnsi="Arial" w:cs="Arial"/>
          <w:b/>
          <w:bCs/>
        </w:rPr>
        <w:t>OCTOBER 201</w:t>
      </w:r>
      <w:r w:rsidR="0062299D">
        <w:rPr>
          <w:rFonts w:ascii="Arial" w:eastAsia="Arial" w:hAnsi="Arial" w:cs="Arial"/>
          <w:b/>
          <w:bCs/>
        </w:rPr>
        <w:t>8</w:t>
      </w:r>
      <w:r>
        <w:rPr>
          <w:rFonts w:ascii="Arial" w:hAnsi="Arial" w:cs="Arial"/>
          <w:b/>
        </w:rPr>
        <w:tab/>
      </w:r>
    </w:p>
    <w:p w14:paraId="076F7F34" w14:textId="77777777" w:rsidR="00D32696" w:rsidRPr="004112B0" w:rsidRDefault="00D32696" w:rsidP="00D32696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  <w:gridCol w:w="2700"/>
        <w:gridCol w:w="2520"/>
      </w:tblGrid>
      <w:tr w:rsidR="00D32696" w:rsidRPr="004530D1" w14:paraId="3D858A8E" w14:textId="77777777">
        <w:tc>
          <w:tcPr>
            <w:tcW w:w="10008" w:type="dxa"/>
            <w:shd w:val="clear" w:color="auto" w:fill="auto"/>
          </w:tcPr>
          <w:p w14:paraId="03F11958" w14:textId="77777777" w:rsidR="00D32696" w:rsidRPr="004530D1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3438382" w14:textId="77777777" w:rsidR="00D32696" w:rsidRPr="004530D1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530D1">
              <w:rPr>
                <w:rFonts w:ascii="Arial" w:eastAsia="Times New Roman" w:hAnsi="Arial" w:cs="Arial"/>
                <w:b/>
              </w:rPr>
              <w:t>KEY TASKS</w:t>
            </w:r>
          </w:p>
        </w:tc>
        <w:tc>
          <w:tcPr>
            <w:tcW w:w="2700" w:type="dxa"/>
            <w:shd w:val="clear" w:color="auto" w:fill="auto"/>
          </w:tcPr>
          <w:p w14:paraId="742A919B" w14:textId="77777777" w:rsidR="00D32696" w:rsidRPr="004530D1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5F0B779" w14:textId="77777777" w:rsidR="00D32696" w:rsidRPr="004530D1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530D1">
              <w:rPr>
                <w:rFonts w:ascii="Arial" w:eastAsia="Times New Roman" w:hAnsi="Arial" w:cs="Arial"/>
                <w:b/>
              </w:rPr>
              <w:t>Who has responsibility</w:t>
            </w:r>
          </w:p>
        </w:tc>
        <w:tc>
          <w:tcPr>
            <w:tcW w:w="2520" w:type="dxa"/>
            <w:shd w:val="clear" w:color="auto" w:fill="auto"/>
          </w:tcPr>
          <w:p w14:paraId="48717DE4" w14:textId="77777777" w:rsidR="00D32696" w:rsidRPr="004530D1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AC89513" w14:textId="77777777" w:rsidR="00D32696" w:rsidRPr="004530D1" w:rsidRDefault="00D32696" w:rsidP="004530D1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</w:rPr>
            </w:pPr>
            <w:r w:rsidRPr="004530D1">
              <w:rPr>
                <w:rFonts w:ascii="Arial" w:eastAsia="Times New Roman" w:hAnsi="Arial" w:cs="Arial"/>
                <w:b/>
              </w:rPr>
              <w:t>Who will complete the task?</w:t>
            </w:r>
          </w:p>
        </w:tc>
      </w:tr>
      <w:tr w:rsidR="00D32696" w:rsidRPr="004530D1" w14:paraId="2B141374" w14:textId="77777777">
        <w:tc>
          <w:tcPr>
            <w:tcW w:w="10008" w:type="dxa"/>
            <w:shd w:val="clear" w:color="auto" w:fill="auto"/>
          </w:tcPr>
          <w:p w14:paraId="5B568A9D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Identifying priorities for the School Improvement Plan</w:t>
            </w:r>
          </w:p>
          <w:p w14:paraId="141BEC28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Making and examining budgetary recommendations and proposals (including virements)</w:t>
            </w:r>
          </w:p>
          <w:p w14:paraId="49F31BF8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Examining projections of spending</w:t>
            </w:r>
          </w:p>
          <w:p w14:paraId="0A7D8070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Considering, recommending and presenting a 5 year budget plan to the FGB &amp; LA</w:t>
            </w:r>
          </w:p>
          <w:p w14:paraId="6659D70A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Termly budget monitoring</w:t>
            </w:r>
          </w:p>
          <w:p w14:paraId="1916139F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Considering the use of any rollover/contingency funds</w:t>
            </w:r>
          </w:p>
          <w:p w14:paraId="6A39EE0F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Considering and approving of all financial reports needed by the LA</w:t>
            </w:r>
          </w:p>
          <w:p w14:paraId="5A1ED92C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Purchasing of assets in accordance with the Scheme of Delegation</w:t>
            </w:r>
          </w:p>
          <w:p w14:paraId="56E45ADB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Annual Asset Register check</w:t>
            </w:r>
          </w:p>
          <w:p w14:paraId="3A64354F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Negotiation/Tendering of contracts in accordance with the Scheme of Delegation (including hot meal service)</w:t>
            </w:r>
          </w:p>
          <w:p w14:paraId="44653533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Planning, initiating, managing  income generation activities (e.g. lettings of school premises and equipment)</w:t>
            </w:r>
          </w:p>
          <w:p w14:paraId="3686A3D1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Designating signatories for payments from the school bank accounts</w:t>
            </w:r>
          </w:p>
          <w:p w14:paraId="3B2352E5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Managing marketing and public relations initiatives to increase pupil numbers and maintain school’s good reputation</w:t>
            </w:r>
          </w:p>
          <w:p w14:paraId="3909969F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0591D0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Maintaining an overview of the general condition of the whole school site</w:t>
            </w:r>
          </w:p>
          <w:p w14:paraId="0BB8A248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Planning a rolling programme of priorities for repair and maintenance projects</w:t>
            </w:r>
          </w:p>
          <w:p w14:paraId="61514C45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Reviewing annually the LA Conditions Survey and acting upon recommendations</w:t>
            </w:r>
          </w:p>
          <w:p w14:paraId="454F5731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Investigating and recommending repair and maintenance requirements</w:t>
            </w:r>
          </w:p>
          <w:p w14:paraId="6B8C6CC6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Seeking advice and liaising with LA on proposals for work to be carried out</w:t>
            </w:r>
          </w:p>
          <w:p w14:paraId="08051AB7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Regular Health &amp; Safety inspections of the buildings and site (annually by school, 3 yearly by LA)</w:t>
            </w:r>
          </w:p>
          <w:p w14:paraId="2C1AF27C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Reviewing school insurance cover annually</w:t>
            </w:r>
          </w:p>
          <w:p w14:paraId="36AC28E5" w14:textId="77777777" w:rsidR="00D32696" w:rsidRPr="004530D1" w:rsidRDefault="00D32696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30D1">
              <w:rPr>
                <w:rFonts w:ascii="Arial" w:eastAsia="Times New Roman" w:hAnsi="Arial" w:cs="Arial"/>
                <w:sz w:val="18"/>
                <w:szCs w:val="18"/>
              </w:rPr>
              <w:t>Formulating a long term strategy plan for phased initiatives for improving the standard of the school premises and site</w:t>
            </w:r>
          </w:p>
          <w:p w14:paraId="053E1B8E" w14:textId="77777777" w:rsidR="00BE332F" w:rsidRDefault="00BE332F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94F067" w14:textId="05CC222D" w:rsidR="00D32696" w:rsidRDefault="00BE332F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Overseeing all Admissions issues</w:t>
            </w:r>
          </w:p>
          <w:p w14:paraId="0347C42F" w14:textId="33481844" w:rsidR="00F734DE" w:rsidRDefault="00F734DE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D7B31B" w14:textId="08CC2382" w:rsidR="00F734DE" w:rsidRDefault="00F734DE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 monitor overall staffing strategy for all staff deployment</w:t>
            </w:r>
          </w:p>
          <w:p w14:paraId="1A7AD752" w14:textId="2B59774D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Planning overall strategy for all staff deployment in conjunction with the Headteacher</w:t>
            </w:r>
          </w:p>
          <w:p w14:paraId="22429CCA" w14:textId="4DC3A853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Deciding staffing levels (creation/deletion of posts)</w:t>
            </w:r>
          </w:p>
          <w:p w14:paraId="661D4780" w14:textId="2723D3F6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Deciding on form of induction programme for all new staff</w:t>
            </w:r>
          </w:p>
          <w:p w14:paraId="248759B6" w14:textId="69FE64C4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Producing job descriptions and person specifications, and placing vacancy advertisements</w:t>
            </w:r>
          </w:p>
          <w:p w14:paraId="5F6CA3BE" w14:textId="0408F168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Arranging short listing of candidates</w:t>
            </w:r>
          </w:p>
          <w:p w14:paraId="6621DAD3" w14:textId="3902D378" w:rsidR="00707CE0" w:rsidRDefault="00707CE0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Debriefing candidates</w:t>
            </w:r>
          </w:p>
          <w:p w14:paraId="3C777790" w14:textId="73CEDBCB" w:rsidR="0062299D" w:rsidRDefault="0062299D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Appointment of Headteacher</w:t>
            </w:r>
          </w:p>
          <w:p w14:paraId="61D2E870" w14:textId="45927CB4" w:rsidR="0062299D" w:rsidRDefault="0062299D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Ensuring performance appraisal procedures are implemented for all staff</w:t>
            </w:r>
          </w:p>
          <w:p w14:paraId="1FC6CF0C" w14:textId="034C527E" w:rsidR="00AC2832" w:rsidRDefault="00AC2832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Overseeing staff salaries and remuneration of all staff (involving criteria to be used &amp; staffing procedures)</w:t>
            </w:r>
          </w:p>
          <w:p w14:paraId="22055450" w14:textId="403AC76F" w:rsidR="00AC2832" w:rsidRDefault="00AC2832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Setting up selection panel and procedures</w:t>
            </w:r>
          </w:p>
          <w:p w14:paraId="2A01BD33" w14:textId="71FAD6C9" w:rsidR="00AC2832" w:rsidRDefault="00AC2832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Implementation of staff procedures, including disciplinary, suspensions and dismissals</w:t>
            </w:r>
          </w:p>
          <w:p w14:paraId="3F0EC35F" w14:textId="1CB3A632" w:rsidR="001C5509" w:rsidRDefault="001C5509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Analysing information from staff questionnaires</w:t>
            </w:r>
          </w:p>
          <w:p w14:paraId="32FB7F7E" w14:textId="4B655357" w:rsidR="001C5509" w:rsidRPr="004530D1" w:rsidRDefault="001C5509" w:rsidP="00453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Succession planning in place for staff governors</w:t>
            </w:r>
          </w:p>
          <w:p w14:paraId="1017BA9F" w14:textId="77777777" w:rsidR="00D32696" w:rsidRPr="004530D1" w:rsidRDefault="00D32696" w:rsidP="00CC4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8C296B3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Committee</w:t>
            </w:r>
          </w:p>
          <w:p w14:paraId="611CB18C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18D24F64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106B7474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1F3AFB11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57B21C08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D32BF4B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2BBBCB27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Head/Committee/FGB</w:t>
            </w:r>
          </w:p>
          <w:p w14:paraId="5EC20751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12F9A0A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Committee/FGB</w:t>
            </w:r>
          </w:p>
          <w:p w14:paraId="13F7C27E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303AC3F2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86934D7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  <w:r w:rsidR="001A59EC">
              <w:rPr>
                <w:rFonts w:ascii="Arial" w:eastAsia="Times New Roman" w:hAnsi="Arial" w:cs="Arial"/>
                <w:sz w:val="18"/>
                <w:szCs w:val="18"/>
              </w:rPr>
              <w:t>/Marketing Officer</w:t>
            </w:r>
          </w:p>
          <w:p w14:paraId="025B6BB1" w14:textId="77777777" w:rsid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8B21A5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1C8884D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464F6CFA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88177F6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697793D" w14:textId="77777777" w:rsidR="00D32696" w:rsidRP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E6B27F3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Committee/FGB</w:t>
            </w:r>
          </w:p>
          <w:p w14:paraId="004DE606" w14:textId="77777777" w:rsidR="00D32696" w:rsidRPr="00AD5AB5" w:rsidRDefault="00966B9C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4C4C2C4E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047BF3EF" w14:textId="77777777" w:rsid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EB8788" w14:textId="5A5B5ACD" w:rsidR="00AD5AB5" w:rsidRDefault="00BE332F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DB75072" w14:textId="195C85C8" w:rsidR="00F734DE" w:rsidRDefault="00F734DE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850C0C" w14:textId="196FC70F" w:rsidR="00F734DE" w:rsidRDefault="00F734DE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Committee/FGB/Head</w:t>
            </w:r>
          </w:p>
          <w:p w14:paraId="4E963E23" w14:textId="77777777" w:rsidR="003D5EB4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Committee/FGB</w:t>
            </w:r>
          </w:p>
          <w:p w14:paraId="0D6C982C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7959A71A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3DED9061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0A0E28BC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AB0ED6D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125742F3" w14:textId="77777777" w:rsidR="0062299D" w:rsidRDefault="0062299D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FGB</w:t>
            </w:r>
          </w:p>
          <w:p w14:paraId="3518F92D" w14:textId="77777777" w:rsidR="0062299D" w:rsidRDefault="0062299D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0BA32705" w14:textId="77777777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FGB</w:t>
            </w:r>
          </w:p>
          <w:p w14:paraId="391FE769" w14:textId="77777777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Committee/FGB</w:t>
            </w:r>
          </w:p>
          <w:p w14:paraId="75F0DF56" w14:textId="77777777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292C80EF" w14:textId="77777777" w:rsidR="001C5509" w:rsidRDefault="001C5509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78AE13A" w14:textId="104835BC" w:rsidR="001C5509" w:rsidRPr="00AD5AB5" w:rsidRDefault="001C5509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Committee/Head</w:t>
            </w:r>
          </w:p>
        </w:tc>
        <w:tc>
          <w:tcPr>
            <w:tcW w:w="2520" w:type="dxa"/>
            <w:shd w:val="clear" w:color="auto" w:fill="auto"/>
          </w:tcPr>
          <w:p w14:paraId="12D94556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60A16047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5CE5111D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52C37A5C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7EF920F7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24AA61B8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0EDDD09A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C5E2B90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FO</w:t>
            </w:r>
          </w:p>
          <w:p w14:paraId="7A65C5D0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7D974056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37F96212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  <w:r w:rsidR="001A59EC">
              <w:rPr>
                <w:rFonts w:ascii="Arial" w:eastAsia="Times New Roman" w:hAnsi="Arial" w:cs="Arial"/>
                <w:sz w:val="18"/>
                <w:szCs w:val="18"/>
              </w:rPr>
              <w:t>/Head</w:t>
            </w:r>
          </w:p>
          <w:p w14:paraId="51679EAB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49B364B8" w14:textId="77777777" w:rsidR="00D32696" w:rsidRP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  <w:r w:rsidR="001A59EC">
              <w:rPr>
                <w:rFonts w:ascii="Arial" w:eastAsia="Times New Roman" w:hAnsi="Arial" w:cs="Arial"/>
                <w:sz w:val="18"/>
                <w:szCs w:val="18"/>
              </w:rPr>
              <w:t>/Marketing Officer</w:t>
            </w:r>
          </w:p>
          <w:p w14:paraId="37A95FCA" w14:textId="77777777" w:rsid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B21946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  <w:r w:rsidR="00812BCB">
              <w:rPr>
                <w:rFonts w:ascii="Arial" w:eastAsia="Times New Roman" w:hAnsi="Arial" w:cs="Arial"/>
                <w:sz w:val="18"/>
                <w:szCs w:val="18"/>
              </w:rPr>
              <w:t>/Head</w:t>
            </w:r>
          </w:p>
          <w:p w14:paraId="573275E7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  <w:r w:rsidR="00812BCB">
              <w:rPr>
                <w:rFonts w:ascii="Arial" w:eastAsia="Times New Roman" w:hAnsi="Arial" w:cs="Arial"/>
                <w:sz w:val="18"/>
                <w:szCs w:val="18"/>
              </w:rPr>
              <w:t>/Head/Fin Officer</w:t>
            </w:r>
          </w:p>
          <w:p w14:paraId="0ACAD8AA" w14:textId="77777777" w:rsid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5C614B93" w14:textId="77777777" w:rsidR="00AD5AB5" w:rsidRDefault="00AD5AB5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47D9FC94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6C0DCF51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Head/FO/H&amp;S Gov</w:t>
            </w:r>
          </w:p>
          <w:p w14:paraId="5B7DDE55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Head/FO</w:t>
            </w:r>
          </w:p>
          <w:p w14:paraId="68E8176D" w14:textId="77777777" w:rsidR="00D32696" w:rsidRPr="00AD5AB5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AB5"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42F3EB80" w14:textId="77777777" w:rsidR="00D32696" w:rsidRDefault="00D32696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014B21" w14:textId="6918C6B7" w:rsidR="00AD5AB5" w:rsidRDefault="00BE332F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768C4E77" w14:textId="147DC821" w:rsidR="00F734DE" w:rsidRDefault="00F734DE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734C0B" w14:textId="0509D6A3" w:rsidR="00F734DE" w:rsidRDefault="00F734DE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4EBDA07C" w14:textId="77777777" w:rsidR="00D32696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1FB6144B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65E66D1C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1EEDEE34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472B7A40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3789E254" w14:textId="77777777" w:rsidR="00707CE0" w:rsidRDefault="00707CE0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4409CFF5" w14:textId="77777777" w:rsidR="0062299D" w:rsidRDefault="0062299D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FGB</w:t>
            </w:r>
          </w:p>
          <w:p w14:paraId="41655C22" w14:textId="77777777" w:rsidR="0062299D" w:rsidRDefault="0062299D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Head</w:t>
            </w:r>
          </w:p>
          <w:p w14:paraId="175D4403" w14:textId="77777777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Pay Panel</w:t>
            </w:r>
          </w:p>
          <w:p w14:paraId="2904A17C" w14:textId="36141C9D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Committee/FGB</w:t>
            </w:r>
          </w:p>
          <w:p w14:paraId="3C9A87C8" w14:textId="6E0C8856" w:rsidR="00AC2832" w:rsidRDefault="00AC2832" w:rsidP="00453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03DAE4B2" w14:textId="77777777" w:rsidR="00AC2832" w:rsidRDefault="001C5509" w:rsidP="001C5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</w:t>
            </w:r>
          </w:p>
          <w:p w14:paraId="263C9269" w14:textId="18B46104" w:rsidR="001C5509" w:rsidRPr="00AD5AB5" w:rsidRDefault="001C5509" w:rsidP="001C5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Committee/Head</w:t>
            </w:r>
          </w:p>
        </w:tc>
      </w:tr>
    </w:tbl>
    <w:p w14:paraId="65CB8581" w14:textId="77777777" w:rsidR="005766FF" w:rsidRPr="001138FA" w:rsidRDefault="005766FF">
      <w:pPr>
        <w:rPr>
          <w:rFonts w:ascii="Segoe UI" w:hAnsi="Segoe UI" w:cs="Segoe UI"/>
        </w:rPr>
      </w:pPr>
    </w:p>
    <w:p w14:paraId="3E2AB0EE" w14:textId="77777777" w:rsidR="005766FF" w:rsidRPr="001138FA" w:rsidRDefault="005766FF">
      <w:pPr>
        <w:rPr>
          <w:rFonts w:ascii="Segoe UI" w:hAnsi="Segoe UI" w:cs="Segoe UI"/>
        </w:rPr>
      </w:pPr>
    </w:p>
    <w:sectPr w:rsidR="005766FF" w:rsidRPr="001138FA" w:rsidSect="00D32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719" w:right="1440" w:bottom="89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D499" w14:textId="77777777" w:rsidR="006C19A7" w:rsidRDefault="006C19A7">
      <w:r>
        <w:separator/>
      </w:r>
    </w:p>
  </w:endnote>
  <w:endnote w:type="continuationSeparator" w:id="0">
    <w:p w14:paraId="1C766A65" w14:textId="77777777" w:rsidR="006C19A7" w:rsidRDefault="006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AE2E" w14:textId="77777777" w:rsidR="007A6742" w:rsidRDefault="007A6742" w:rsidP="00D32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850CA" w14:textId="77777777" w:rsidR="007A6742" w:rsidRDefault="007A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B5BB" w14:textId="1227451D" w:rsidR="007A6742" w:rsidRDefault="007A6742" w:rsidP="00D32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10BBC0" w14:textId="77777777" w:rsidR="007A6742" w:rsidRDefault="007A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C7DC" w14:textId="77777777" w:rsidR="006C19A7" w:rsidRDefault="006C19A7">
      <w:r>
        <w:separator/>
      </w:r>
    </w:p>
  </w:footnote>
  <w:footnote w:type="continuationSeparator" w:id="0">
    <w:p w14:paraId="28E09339" w14:textId="77777777" w:rsidR="006C19A7" w:rsidRDefault="006C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C873" w14:textId="77777777" w:rsidR="007A6742" w:rsidRDefault="007A6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6A250" w14:textId="77777777" w:rsidR="007A6742" w:rsidRDefault="007A6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BD9D" w14:textId="77777777" w:rsidR="007A6742" w:rsidRDefault="007A6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233"/>
    <w:multiLevelType w:val="hybridMultilevel"/>
    <w:tmpl w:val="24BA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83EC0"/>
    <w:multiLevelType w:val="hybridMultilevel"/>
    <w:tmpl w:val="0DC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2D9"/>
    <w:multiLevelType w:val="hybridMultilevel"/>
    <w:tmpl w:val="08CE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6A9C"/>
    <w:multiLevelType w:val="hybridMultilevel"/>
    <w:tmpl w:val="49B6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3DD"/>
    <w:multiLevelType w:val="hybridMultilevel"/>
    <w:tmpl w:val="BBC0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3A18"/>
    <w:multiLevelType w:val="hybridMultilevel"/>
    <w:tmpl w:val="FA843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B0B17"/>
    <w:multiLevelType w:val="hybridMultilevel"/>
    <w:tmpl w:val="27CC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B1CD2"/>
    <w:multiLevelType w:val="hybridMultilevel"/>
    <w:tmpl w:val="D9A2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FF"/>
    <w:rsid w:val="0005157F"/>
    <w:rsid w:val="00061F39"/>
    <w:rsid w:val="00080165"/>
    <w:rsid w:val="00085AF4"/>
    <w:rsid w:val="000A0B7E"/>
    <w:rsid w:val="000C54B3"/>
    <w:rsid w:val="001138FA"/>
    <w:rsid w:val="001A59EC"/>
    <w:rsid w:val="001C5509"/>
    <w:rsid w:val="001F2B2A"/>
    <w:rsid w:val="002153EB"/>
    <w:rsid w:val="002447FF"/>
    <w:rsid w:val="00280C91"/>
    <w:rsid w:val="002B583D"/>
    <w:rsid w:val="00314996"/>
    <w:rsid w:val="003910EB"/>
    <w:rsid w:val="003D5EB4"/>
    <w:rsid w:val="003D6D31"/>
    <w:rsid w:val="004112B0"/>
    <w:rsid w:val="004135FF"/>
    <w:rsid w:val="004530D1"/>
    <w:rsid w:val="00456CF8"/>
    <w:rsid w:val="004B744F"/>
    <w:rsid w:val="005766FF"/>
    <w:rsid w:val="005A6B66"/>
    <w:rsid w:val="0062299D"/>
    <w:rsid w:val="0066505C"/>
    <w:rsid w:val="0066691D"/>
    <w:rsid w:val="006708F9"/>
    <w:rsid w:val="006C19A7"/>
    <w:rsid w:val="007004B0"/>
    <w:rsid w:val="00707CE0"/>
    <w:rsid w:val="0077643F"/>
    <w:rsid w:val="0079418E"/>
    <w:rsid w:val="007A6742"/>
    <w:rsid w:val="007B0353"/>
    <w:rsid w:val="007D0F45"/>
    <w:rsid w:val="00812BCB"/>
    <w:rsid w:val="00843A88"/>
    <w:rsid w:val="00862A06"/>
    <w:rsid w:val="00912544"/>
    <w:rsid w:val="009151BA"/>
    <w:rsid w:val="00966B9C"/>
    <w:rsid w:val="009918F7"/>
    <w:rsid w:val="009B2463"/>
    <w:rsid w:val="00A02E55"/>
    <w:rsid w:val="00A0684A"/>
    <w:rsid w:val="00A1745E"/>
    <w:rsid w:val="00AB4110"/>
    <w:rsid w:val="00AC2832"/>
    <w:rsid w:val="00AD5AB5"/>
    <w:rsid w:val="00AF5D2C"/>
    <w:rsid w:val="00B23FDD"/>
    <w:rsid w:val="00B96747"/>
    <w:rsid w:val="00BE332F"/>
    <w:rsid w:val="00C81ABD"/>
    <w:rsid w:val="00C929EF"/>
    <w:rsid w:val="00CA7970"/>
    <w:rsid w:val="00CB08EA"/>
    <w:rsid w:val="00CB34A3"/>
    <w:rsid w:val="00CC3A65"/>
    <w:rsid w:val="00CC4FB9"/>
    <w:rsid w:val="00CF003A"/>
    <w:rsid w:val="00D11B06"/>
    <w:rsid w:val="00D32696"/>
    <w:rsid w:val="00D33BDC"/>
    <w:rsid w:val="00D537AB"/>
    <w:rsid w:val="00DF5194"/>
    <w:rsid w:val="00E57C51"/>
    <w:rsid w:val="00EB65B8"/>
    <w:rsid w:val="00F734DE"/>
    <w:rsid w:val="00F77D79"/>
    <w:rsid w:val="00FA585C"/>
    <w:rsid w:val="00FD17B6"/>
    <w:rsid w:val="38E5D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5BF3901"/>
  <w15:docId w15:val="{9D73F0CF-54F9-4EA9-9F7C-1D57EC1A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26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2696"/>
  </w:style>
  <w:style w:type="paragraph" w:styleId="Header">
    <w:name w:val="header"/>
    <w:basedOn w:val="Normal"/>
    <w:rsid w:val="007A67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4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FITZURSE C OF E PRIMARY SCHOOL</vt:lpstr>
    </vt:vector>
  </TitlesOfParts>
  <Company>Langley Fitzurse CofE Primary School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FITZURSE C OF E PRIMARY SCHOOL</dc:title>
  <dc:creator>Lizzy Moor</dc:creator>
  <cp:lastModifiedBy>Liz Howe</cp:lastModifiedBy>
  <cp:revision>6</cp:revision>
  <cp:lastPrinted>2014-11-19T15:05:00Z</cp:lastPrinted>
  <dcterms:created xsi:type="dcterms:W3CDTF">2018-09-29T14:21:00Z</dcterms:created>
  <dcterms:modified xsi:type="dcterms:W3CDTF">2018-10-05T11:41:00Z</dcterms:modified>
</cp:coreProperties>
</file>