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075" w:rsidP="00D15E09" w:rsidRDefault="009A2075" w14:paraId="68A2CFB2" w14:textId="77777777">
      <w:pPr>
        <w:pStyle w:val="NoSpacing"/>
        <w:rPr>
          <w:lang w:eastAsia="en-GB"/>
        </w:rPr>
      </w:pPr>
    </w:p>
    <w:tbl>
      <w:tblPr>
        <w:tblStyle w:val="TableGrid"/>
        <w:tblW w:w="0" w:type="auto"/>
        <w:tblLook w:val="04A0" w:firstRow="1" w:lastRow="0" w:firstColumn="1" w:lastColumn="0" w:noHBand="0" w:noVBand="1"/>
      </w:tblPr>
      <w:tblGrid>
        <w:gridCol w:w="279"/>
        <w:gridCol w:w="8647"/>
      </w:tblGrid>
      <w:tr w:rsidR="009A2075" w:rsidTr="4FFCBB0F" w14:paraId="28E955F1" w14:textId="77777777">
        <w:tc>
          <w:tcPr>
            <w:tcW w:w="279" w:type="dxa"/>
            <w:vMerge w:val="restart"/>
            <w:shd w:val="clear" w:color="auto" w:fill="C5E0B3" w:themeFill="accent6" w:themeFillTint="66"/>
            <w:tcMar/>
          </w:tcPr>
          <w:p w:rsidR="009A2075" w:rsidP="006E274A" w:rsidRDefault="009A2075" w14:paraId="6D9569B7" w14:textId="77777777">
            <w:pPr>
              <w:pStyle w:val="NoSpacing"/>
            </w:pPr>
          </w:p>
        </w:tc>
        <w:tc>
          <w:tcPr>
            <w:tcW w:w="8647" w:type="dxa"/>
            <w:shd w:val="clear" w:color="auto" w:fill="C5E0B3" w:themeFill="accent6" w:themeFillTint="66"/>
            <w:tcMar/>
          </w:tcPr>
          <w:p w:rsidRPr="009A2075" w:rsidR="009A2075" w:rsidP="009A2075" w:rsidRDefault="009A2075" w14:paraId="1805931C" w14:textId="623C172B">
            <w:pPr>
              <w:pStyle w:val="NoSpacing"/>
              <w:jc w:val="center"/>
              <w:rPr>
                <w:b/>
              </w:rPr>
            </w:pPr>
            <w:r w:rsidRPr="009A2075">
              <w:rPr>
                <w:b/>
              </w:rPr>
              <w:t>Intent</w:t>
            </w:r>
          </w:p>
        </w:tc>
      </w:tr>
      <w:tr w:rsidR="009A2075" w:rsidTr="4FFCBB0F" w14:paraId="61FE3B28" w14:textId="77777777">
        <w:tc>
          <w:tcPr>
            <w:tcW w:w="279" w:type="dxa"/>
            <w:vMerge/>
            <w:tcMar/>
          </w:tcPr>
          <w:p w:rsidR="009A2075" w:rsidP="006E274A" w:rsidRDefault="009A2075" w14:paraId="1A92BDF1" w14:textId="1171A809">
            <w:pPr>
              <w:pStyle w:val="NoSpacing"/>
            </w:pPr>
          </w:p>
        </w:tc>
        <w:tc>
          <w:tcPr>
            <w:tcW w:w="8647" w:type="dxa"/>
            <w:tcMar/>
          </w:tcPr>
          <w:p w:rsidRPr="00D2145F" w:rsidR="009A2075" w:rsidP="009A2075" w:rsidRDefault="009A2075" w14:paraId="30C8D4CD" w14:textId="5FCB7999">
            <w:pPr>
              <w:pStyle w:val="NoSpacing"/>
              <w:rPr>
                <w:lang w:eastAsia="en-GB"/>
              </w:rPr>
            </w:pPr>
          </w:p>
          <w:p w:rsidRPr="005F6DB0" w:rsidR="00C466CF" w:rsidP="00C466CF" w:rsidRDefault="00C466CF" w14:paraId="074F0A9E" w14:textId="77777777">
            <w:pPr>
              <w:pStyle w:val="NoSpacing"/>
              <w:rPr>
                <w:rFonts w:eastAsia="Times New Roman" w:cstheme="minorHAnsi"/>
                <w:szCs w:val="20"/>
                <w:lang w:eastAsia="en-GB"/>
              </w:rPr>
            </w:pPr>
            <w:r w:rsidRPr="005F6DB0">
              <w:rPr>
                <w:rFonts w:eastAsia="Times New Roman" w:cstheme="minorHAnsi"/>
                <w:szCs w:val="20"/>
                <w:lang w:eastAsia="en-GB"/>
              </w:rPr>
              <w:t xml:space="preserve">Our music curriculum intends to inspire creativity, self-expression and encourages our children on their musical journeys as well as giving them opportunities to connect with others.   We hope to foster a life-long love of music by exposing them to diverse musical experiences and igniting a passion for music. By listening and responding to different musical styles, finding their voices as singers and performers and as composers, </w:t>
            </w:r>
            <w:r>
              <w:rPr>
                <w:rFonts w:eastAsia="Times New Roman" w:cstheme="minorHAnsi"/>
                <w:szCs w:val="20"/>
                <w:lang w:eastAsia="en-GB"/>
              </w:rPr>
              <w:t>children will</w:t>
            </w:r>
            <w:r w:rsidRPr="005F6DB0">
              <w:rPr>
                <w:rFonts w:eastAsia="Times New Roman" w:cstheme="minorHAnsi"/>
                <w:szCs w:val="20"/>
                <w:lang w:eastAsia="en-GB"/>
              </w:rPr>
              <w:t xml:space="preserve"> become confident, reflective musicians. </w:t>
            </w:r>
          </w:p>
          <w:p w:rsidRPr="005F6DB0" w:rsidR="00C466CF" w:rsidP="00C466CF" w:rsidRDefault="00C466CF" w14:paraId="7E56FDB3" w14:textId="77777777">
            <w:pPr>
              <w:pStyle w:val="NoSpacing"/>
              <w:rPr>
                <w:rFonts w:eastAsia="Times New Roman" w:cstheme="minorHAnsi"/>
                <w:szCs w:val="20"/>
                <w:lang w:eastAsia="en-GB"/>
              </w:rPr>
            </w:pPr>
          </w:p>
          <w:p w:rsidRPr="005F6DB0" w:rsidR="00C466CF" w:rsidP="00C466CF" w:rsidRDefault="00C466CF" w14:paraId="6A4FC5F8" w14:textId="77777777">
            <w:pPr>
              <w:pStyle w:val="NoSpacing"/>
              <w:rPr>
                <w:rFonts w:eastAsia="Times New Roman" w:cstheme="minorHAnsi"/>
                <w:szCs w:val="20"/>
                <w:lang w:eastAsia="en-GB"/>
              </w:rPr>
            </w:pPr>
            <w:r w:rsidRPr="005F6DB0">
              <w:rPr>
                <w:rFonts w:eastAsia="Times New Roman" w:cstheme="minorHAnsi"/>
                <w:szCs w:val="20"/>
                <w:lang w:eastAsia="en-GB"/>
              </w:rPr>
              <w:t>Skills</w:t>
            </w:r>
          </w:p>
          <w:p w:rsidRPr="005F6DB0" w:rsidR="00C466CF" w:rsidP="00C466CF" w:rsidRDefault="00C466CF" w14:paraId="116AA45F" w14:textId="77777777">
            <w:pPr>
              <w:pStyle w:val="NoSpacing"/>
              <w:rPr>
                <w:rFonts w:eastAsia="Times New Roman" w:cstheme="minorHAnsi"/>
                <w:szCs w:val="20"/>
                <w:lang w:eastAsia="en-GB"/>
              </w:rPr>
            </w:pPr>
            <w:r w:rsidRPr="005F6DB0">
              <w:rPr>
                <w:rFonts w:eastAsia="Times New Roman" w:cstheme="minorHAnsi"/>
                <w:szCs w:val="20"/>
                <w:lang w:eastAsia="en-GB"/>
              </w:rPr>
              <w:t>The aims of our Music curriculum are to develop pupils who:</w:t>
            </w:r>
          </w:p>
          <w:p w:rsidRPr="005F6DB0" w:rsidR="00C466CF" w:rsidP="00C466CF" w:rsidRDefault="00C466CF" w14:paraId="43308BDB" w14:textId="77777777">
            <w:pPr>
              <w:pStyle w:val="NoSpacing"/>
              <w:numPr>
                <w:ilvl w:val="0"/>
                <w:numId w:val="6"/>
              </w:numPr>
              <w:rPr>
                <w:rFonts w:eastAsia="Times New Roman" w:cstheme="minorHAnsi"/>
                <w:szCs w:val="20"/>
                <w:lang w:eastAsia="en-GB"/>
              </w:rPr>
            </w:pPr>
            <w:r w:rsidRPr="005F6DB0">
              <w:rPr>
                <w:rFonts w:eastAsia="Times New Roman" w:cstheme="minorHAnsi"/>
                <w:szCs w:val="20"/>
                <w:lang w:eastAsia="en-GB"/>
              </w:rPr>
              <w:t>Can sing and use their voices individually and in a group</w:t>
            </w:r>
          </w:p>
          <w:p w:rsidRPr="005F6DB0" w:rsidR="00C466CF" w:rsidP="00C466CF" w:rsidRDefault="00C466CF" w14:paraId="38722501" w14:textId="77777777">
            <w:pPr>
              <w:pStyle w:val="NoSpacing"/>
              <w:numPr>
                <w:ilvl w:val="0"/>
                <w:numId w:val="6"/>
              </w:numPr>
              <w:rPr>
                <w:rFonts w:eastAsia="Times New Roman" w:cstheme="minorHAnsi"/>
                <w:szCs w:val="20"/>
                <w:lang w:eastAsia="en-GB"/>
              </w:rPr>
            </w:pPr>
            <w:r w:rsidRPr="005F6DB0">
              <w:rPr>
                <w:rFonts w:eastAsia="Times New Roman" w:cstheme="minorHAnsi"/>
                <w:szCs w:val="20"/>
                <w:lang w:eastAsia="en-GB"/>
              </w:rPr>
              <w:t>Create and compose music on their own and with others</w:t>
            </w:r>
          </w:p>
          <w:p w:rsidRPr="005F6DB0" w:rsidR="00C466CF" w:rsidP="00C466CF" w:rsidRDefault="00C466CF" w14:paraId="0E02660B" w14:textId="77777777">
            <w:pPr>
              <w:pStyle w:val="NoSpacing"/>
              <w:numPr>
                <w:ilvl w:val="0"/>
                <w:numId w:val="6"/>
              </w:numPr>
              <w:rPr>
                <w:rFonts w:eastAsia="Times New Roman" w:cstheme="minorHAnsi"/>
                <w:szCs w:val="20"/>
                <w:lang w:eastAsia="en-GB"/>
              </w:rPr>
            </w:pPr>
            <w:r w:rsidRPr="005F6DB0">
              <w:rPr>
                <w:rFonts w:eastAsia="Times New Roman" w:cstheme="minorHAnsi"/>
                <w:szCs w:val="20"/>
                <w:lang w:eastAsia="en-GB"/>
              </w:rPr>
              <w:t>Use technology appropriately when composing</w:t>
            </w:r>
          </w:p>
          <w:p w:rsidRPr="005F6DB0" w:rsidR="00C466CF" w:rsidP="00C466CF" w:rsidRDefault="00C466CF" w14:paraId="0D115CD6" w14:textId="77777777">
            <w:pPr>
              <w:pStyle w:val="NoSpacing"/>
              <w:numPr>
                <w:ilvl w:val="0"/>
                <w:numId w:val="6"/>
              </w:numPr>
              <w:rPr>
                <w:rFonts w:eastAsia="Times New Roman" w:cstheme="minorHAnsi"/>
                <w:szCs w:val="20"/>
                <w:lang w:eastAsia="en-GB"/>
              </w:rPr>
            </w:pPr>
            <w:r w:rsidRPr="005F6DB0">
              <w:rPr>
                <w:rFonts w:eastAsia="Times New Roman" w:cstheme="minorHAnsi"/>
                <w:szCs w:val="20"/>
                <w:lang w:eastAsia="en-GB"/>
              </w:rPr>
              <w:t>Have opportunities to learn a musical instrument</w:t>
            </w:r>
          </w:p>
          <w:p w:rsidRPr="005F6DB0" w:rsidR="00C466CF" w:rsidP="00C466CF" w:rsidRDefault="00C466CF" w14:paraId="6E2330FE" w14:textId="77777777">
            <w:pPr>
              <w:pStyle w:val="NoSpacing"/>
              <w:numPr>
                <w:ilvl w:val="0"/>
                <w:numId w:val="6"/>
              </w:numPr>
              <w:rPr>
                <w:rFonts w:eastAsia="Times New Roman" w:cstheme="minorHAnsi"/>
                <w:szCs w:val="20"/>
                <w:lang w:eastAsia="en-GB"/>
              </w:rPr>
            </w:pPr>
            <w:r w:rsidRPr="005F6DB0">
              <w:rPr>
                <w:rFonts w:eastAsia="Times New Roman" w:cstheme="minorHAnsi"/>
                <w:szCs w:val="20"/>
                <w:lang w:eastAsia="en-GB"/>
              </w:rPr>
              <w:t>Understand and explore how music is created, produced and communicated</w:t>
            </w:r>
          </w:p>
          <w:p w:rsidRPr="005F6DB0" w:rsidR="00C466CF" w:rsidP="00C466CF" w:rsidRDefault="00C466CF" w14:paraId="571B6367" w14:textId="77777777">
            <w:pPr>
              <w:pStyle w:val="NoSpacing"/>
              <w:numPr>
                <w:ilvl w:val="0"/>
                <w:numId w:val="6"/>
              </w:numPr>
              <w:rPr>
                <w:rFonts w:eastAsia="Times New Roman" w:cstheme="minorHAnsi"/>
                <w:szCs w:val="20"/>
                <w:lang w:eastAsia="en-GB"/>
              </w:rPr>
            </w:pPr>
            <w:r w:rsidRPr="005F6DB0">
              <w:rPr>
                <w:rFonts w:eastAsia="Times New Roman" w:cstheme="minorHAnsi"/>
                <w:szCs w:val="20"/>
                <w:lang w:eastAsia="en-GB"/>
              </w:rPr>
              <w:t>Listen to, review and evaluate the work of great composers and musicians from a range of historical periods, genres, styles and traditions</w:t>
            </w:r>
          </w:p>
          <w:p w:rsidRPr="005F6DB0" w:rsidR="00C466CF" w:rsidP="00C466CF" w:rsidRDefault="00C466CF" w14:paraId="50C14C3F" w14:textId="77777777">
            <w:pPr>
              <w:pStyle w:val="NoSpacing"/>
              <w:numPr>
                <w:ilvl w:val="0"/>
                <w:numId w:val="6"/>
              </w:numPr>
              <w:rPr>
                <w:rFonts w:eastAsia="Times New Roman" w:cstheme="minorHAnsi"/>
                <w:szCs w:val="20"/>
                <w:lang w:eastAsia="en-GB"/>
              </w:rPr>
            </w:pPr>
            <w:r w:rsidRPr="005F6DB0">
              <w:rPr>
                <w:rFonts w:eastAsia="Times New Roman" w:cstheme="minorHAnsi"/>
                <w:szCs w:val="20"/>
                <w:lang w:eastAsia="en-GB"/>
              </w:rPr>
              <w:t>Enjoy and have an appreciation of a range of different musical st</w:t>
            </w:r>
            <w:r>
              <w:rPr>
                <w:rFonts w:eastAsia="Times New Roman" w:cstheme="minorHAnsi"/>
                <w:szCs w:val="20"/>
                <w:lang w:eastAsia="en-GB"/>
              </w:rPr>
              <w:t>yles e.g. Classical, Jazz, </w:t>
            </w:r>
            <w:r w:rsidRPr="005F6DB0">
              <w:rPr>
                <w:rFonts w:eastAsia="Times New Roman" w:cstheme="minorHAnsi"/>
                <w:szCs w:val="20"/>
                <w:lang w:eastAsia="en-GB"/>
              </w:rPr>
              <w:t>Hip Hop, Pop, Rock etc.</w:t>
            </w:r>
          </w:p>
          <w:p w:rsidRPr="005F6DB0" w:rsidR="00C466CF" w:rsidP="00C466CF" w:rsidRDefault="00C466CF" w14:paraId="2296E0F5" w14:textId="77777777">
            <w:pPr>
              <w:pStyle w:val="NoSpacing"/>
              <w:numPr>
                <w:ilvl w:val="0"/>
                <w:numId w:val="6"/>
              </w:numPr>
              <w:rPr>
                <w:rFonts w:eastAsia="Times New Roman" w:cstheme="minorHAnsi"/>
                <w:szCs w:val="20"/>
                <w:lang w:eastAsia="en-GB"/>
              </w:rPr>
            </w:pPr>
            <w:r w:rsidRPr="005F6DB0">
              <w:rPr>
                <w:rFonts w:eastAsia="Times New Roman" w:cstheme="minorHAnsi"/>
                <w:szCs w:val="20"/>
                <w:lang w:eastAsia="en-GB"/>
              </w:rPr>
              <w:t>Use and understand musical language and include musical features in their own work</w:t>
            </w:r>
          </w:p>
          <w:p w:rsidRPr="005F6DB0" w:rsidR="00C466CF" w:rsidP="00C466CF" w:rsidRDefault="00C466CF" w14:paraId="1140E934" w14:textId="77777777">
            <w:pPr>
              <w:pStyle w:val="NoSpacing"/>
              <w:numPr>
                <w:ilvl w:val="0"/>
                <w:numId w:val="6"/>
              </w:numPr>
              <w:rPr>
                <w:rFonts w:eastAsia="Times New Roman" w:cstheme="minorHAnsi"/>
                <w:szCs w:val="20"/>
                <w:lang w:eastAsia="en-GB"/>
              </w:rPr>
            </w:pPr>
            <w:r w:rsidRPr="005F6DB0">
              <w:rPr>
                <w:rFonts w:eastAsia="Times New Roman" w:cstheme="minorHAnsi"/>
                <w:szCs w:val="20"/>
                <w:lang w:eastAsia="en-GB"/>
              </w:rPr>
              <w:t>Make judgements about the quality of music</w:t>
            </w:r>
          </w:p>
          <w:p w:rsidRPr="005F6DB0" w:rsidR="00C466CF" w:rsidP="00C466CF" w:rsidRDefault="00C466CF" w14:paraId="023F2D56" w14:textId="77777777">
            <w:pPr>
              <w:pStyle w:val="NoSpacing"/>
              <w:numPr>
                <w:ilvl w:val="0"/>
                <w:numId w:val="6"/>
              </w:numPr>
              <w:rPr>
                <w:rFonts w:eastAsia="Times New Roman" w:cstheme="minorHAnsi"/>
                <w:szCs w:val="20"/>
                <w:lang w:eastAsia="en-GB"/>
              </w:rPr>
            </w:pPr>
            <w:r w:rsidRPr="005F6DB0">
              <w:rPr>
                <w:rFonts w:eastAsia="Times New Roman" w:cstheme="minorHAnsi"/>
                <w:szCs w:val="20"/>
                <w:lang w:eastAsia="en-GB"/>
              </w:rPr>
              <w:t>Have opportunities to play a wide variety of instruments</w:t>
            </w:r>
          </w:p>
          <w:p w:rsidRPr="00C466CF" w:rsidR="00D2145F" w:rsidP="00974623" w:rsidRDefault="00C466CF" w14:paraId="1C04C544" w14:textId="1A094BDA">
            <w:pPr>
              <w:pStyle w:val="NoSpacing"/>
              <w:numPr>
                <w:ilvl w:val="0"/>
                <w:numId w:val="6"/>
              </w:numPr>
              <w:rPr>
                <w:rFonts w:eastAsia="Times New Roman" w:cstheme="minorHAnsi"/>
                <w:szCs w:val="20"/>
                <w:lang w:eastAsia="en-GB"/>
              </w:rPr>
            </w:pPr>
            <w:r w:rsidRPr="005F6DB0">
              <w:rPr>
                <w:rFonts w:eastAsia="Times New Roman" w:cstheme="minorHAnsi"/>
                <w:szCs w:val="20"/>
                <w:lang w:eastAsia="en-GB"/>
              </w:rPr>
              <w:t>Have different opportunities to take part in performances</w:t>
            </w:r>
            <w:r w:rsidRPr="00974623" w:rsidR="00974623">
              <w:rPr>
                <w:lang w:eastAsia="en-GB"/>
              </w:rPr>
              <w:t xml:space="preserve"> </w:t>
            </w:r>
          </w:p>
          <w:p w:rsidRPr="00D2145F" w:rsidR="009A2075" w:rsidP="00D2145F" w:rsidRDefault="009A2075" w14:paraId="124AFDFB" w14:textId="4CD15546">
            <w:pPr>
              <w:pStyle w:val="NoSpacing"/>
              <w:rPr>
                <w:lang w:eastAsia="en-GB"/>
              </w:rPr>
            </w:pPr>
          </w:p>
        </w:tc>
      </w:tr>
      <w:tr w:rsidR="009A2075" w:rsidTr="4FFCBB0F" w14:paraId="5D8F1429" w14:textId="77777777">
        <w:tc>
          <w:tcPr>
            <w:tcW w:w="279" w:type="dxa"/>
            <w:vMerge w:val="restart"/>
            <w:shd w:val="clear" w:color="auto" w:fill="BDD6EE" w:themeFill="accent5" w:themeFillTint="66"/>
            <w:tcMar/>
          </w:tcPr>
          <w:p w:rsidR="009A2075" w:rsidP="006E274A" w:rsidRDefault="009A2075" w14:paraId="63F4F65F" w14:textId="77777777">
            <w:pPr>
              <w:pStyle w:val="NoSpacing"/>
            </w:pPr>
          </w:p>
        </w:tc>
        <w:tc>
          <w:tcPr>
            <w:tcW w:w="8647" w:type="dxa"/>
            <w:shd w:val="clear" w:color="auto" w:fill="BDD6EE" w:themeFill="accent5" w:themeFillTint="66"/>
            <w:tcMar/>
          </w:tcPr>
          <w:p w:rsidRPr="009A2075" w:rsidR="009A2075" w:rsidP="009A2075" w:rsidRDefault="009A2075" w14:paraId="479C9864" w14:textId="10A841CC">
            <w:pPr>
              <w:pStyle w:val="NoSpacing"/>
              <w:tabs>
                <w:tab w:val="left" w:pos="741"/>
                <w:tab w:val="center" w:pos="4215"/>
              </w:tabs>
              <w:rPr>
                <w:b/>
              </w:rPr>
            </w:pPr>
            <w:r>
              <w:rPr>
                <w:b/>
              </w:rPr>
              <w:tab/>
            </w:r>
            <w:r>
              <w:rPr>
                <w:b/>
              </w:rPr>
              <w:tab/>
            </w:r>
            <w:r>
              <w:rPr>
                <w:b/>
              </w:rPr>
              <w:t>Implementation</w:t>
            </w:r>
          </w:p>
        </w:tc>
      </w:tr>
      <w:tr w:rsidR="009A2075" w:rsidTr="4FFCBB0F" w14:paraId="08203C5A" w14:textId="77777777">
        <w:tc>
          <w:tcPr>
            <w:tcW w:w="279" w:type="dxa"/>
            <w:vMerge/>
            <w:tcMar/>
          </w:tcPr>
          <w:p w:rsidR="009A2075" w:rsidP="006E274A" w:rsidRDefault="009A2075" w14:paraId="55054EF2" w14:textId="77777777">
            <w:pPr>
              <w:pStyle w:val="NoSpacing"/>
            </w:pPr>
          </w:p>
        </w:tc>
        <w:tc>
          <w:tcPr>
            <w:tcW w:w="8647" w:type="dxa"/>
            <w:tcMar/>
          </w:tcPr>
          <w:p w:rsidR="00B046FC" w:rsidP="009A2075" w:rsidRDefault="00B046FC" w14:paraId="7E382119" w14:textId="77777777">
            <w:pPr>
              <w:pStyle w:val="NoSpacing"/>
            </w:pPr>
          </w:p>
          <w:p w:rsidRPr="005F6DB0" w:rsidR="00C466CF" w:rsidP="00C466CF" w:rsidRDefault="00C466CF" w14:paraId="13B7C1BC" w14:textId="77777777">
            <w:pPr>
              <w:pStyle w:val="NoSpacing"/>
              <w:rPr>
                <w:rFonts w:cstheme="minorHAnsi"/>
                <w:szCs w:val="20"/>
                <w:shd w:val="clear" w:color="auto" w:fill="FFFFFF"/>
              </w:rPr>
            </w:pPr>
            <w:r w:rsidRPr="005F6DB0">
              <w:rPr>
                <w:rFonts w:cstheme="minorHAnsi"/>
                <w:szCs w:val="20"/>
              </w:rPr>
              <w:t xml:space="preserve">The Charanga scheme of work is used from Year  </w:t>
            </w:r>
            <w:r>
              <w:rPr>
                <w:rFonts w:cstheme="minorHAnsi"/>
                <w:szCs w:val="20"/>
              </w:rPr>
              <w:t xml:space="preserve">R </w:t>
            </w:r>
            <w:r w:rsidRPr="005F6DB0">
              <w:rPr>
                <w:rFonts w:cstheme="minorHAnsi"/>
                <w:szCs w:val="20"/>
              </w:rPr>
              <w:t>- 6 to ensure a wide exposure to different genres of music, with lots of practical opportunities to explore and develop as musicians and singers.</w:t>
            </w:r>
          </w:p>
          <w:p w:rsidRPr="005F6DB0" w:rsidR="00C466CF" w:rsidP="00C466CF" w:rsidRDefault="00C466CF" w14:paraId="0B8FF38F" w14:textId="77777777">
            <w:pPr>
              <w:pStyle w:val="NoSpacing"/>
              <w:rPr>
                <w:rFonts w:cstheme="minorHAnsi"/>
                <w:szCs w:val="20"/>
                <w:shd w:val="clear" w:color="auto" w:fill="48B0B3"/>
              </w:rPr>
            </w:pPr>
          </w:p>
          <w:p w:rsidR="00C466CF" w:rsidP="00C466CF" w:rsidRDefault="00C466CF" w14:paraId="2C7F7983" w14:textId="77777777">
            <w:pPr>
              <w:pStyle w:val="NoSpacing"/>
              <w:rPr>
                <w:rFonts w:cstheme="minorHAnsi"/>
                <w:szCs w:val="20"/>
                <w:shd w:val="clear" w:color="auto" w:fill="FFFFFF"/>
              </w:rPr>
            </w:pPr>
            <w:r w:rsidRPr="005F6DB0">
              <w:rPr>
                <w:rFonts w:cstheme="minorHAnsi"/>
                <w:szCs w:val="20"/>
                <w:shd w:val="clear" w:color="auto" w:fill="FFFFFF"/>
              </w:rPr>
              <w:t>We provide a sequence of concepts showing clear progression of skills and knowledge in Music. We will provide creative opportunities for pupils to find their own voice and develop discipline and confidence</w:t>
            </w:r>
            <w:r>
              <w:rPr>
                <w:rFonts w:cstheme="minorHAnsi"/>
                <w:szCs w:val="20"/>
                <w:shd w:val="clear" w:color="auto" w:fill="FFFFFF"/>
              </w:rPr>
              <w:t xml:space="preserve">. </w:t>
            </w:r>
            <w:r w:rsidRPr="005F6DB0">
              <w:rPr>
                <w:rFonts w:cstheme="minorHAnsi"/>
                <w:szCs w:val="20"/>
                <w:shd w:val="clear" w:color="auto" w:fill="FFFFFF"/>
              </w:rPr>
              <w:t>Lessons are planned with reference to the expected progression through the milestones (KS1, Lower KS2, Upper KS2). Threshold concepts will be repeated and revisited, applied to a variety of different musical situations when addressing the breadth of the curriculum, to develop greater depth of learning.</w:t>
            </w:r>
          </w:p>
          <w:p w:rsidRPr="005F6DB0" w:rsidR="00C466CF" w:rsidP="00C466CF" w:rsidRDefault="00C466CF" w14:paraId="316551C9" w14:textId="77777777">
            <w:pPr>
              <w:pStyle w:val="NoSpacing"/>
              <w:rPr>
                <w:rFonts w:cstheme="minorHAnsi"/>
                <w:szCs w:val="20"/>
                <w:shd w:val="clear" w:color="auto" w:fill="FFFFFF"/>
              </w:rPr>
            </w:pPr>
          </w:p>
          <w:p w:rsidRPr="005F6DB0" w:rsidR="00C466CF" w:rsidP="00C466CF" w:rsidRDefault="00C466CF" w14:paraId="16FF5288" w14:textId="77777777">
            <w:pPr>
              <w:pStyle w:val="NoSpacing"/>
              <w:rPr>
                <w:rFonts w:eastAsia="Times New Roman" w:cstheme="minorHAnsi"/>
                <w:szCs w:val="20"/>
                <w:lang w:eastAsia="en-GB"/>
              </w:rPr>
            </w:pPr>
            <w:r w:rsidRPr="005F6DB0">
              <w:rPr>
                <w:rFonts w:eastAsia="Times New Roman" w:cstheme="minorHAnsi"/>
                <w:szCs w:val="20"/>
                <w:bdr w:val="none" w:color="auto" w:sz="0" w:space="0" w:frame="1"/>
                <w:lang w:eastAsia="en-GB"/>
              </w:rPr>
              <w:t>The school also has whole class ensemble teaching in Years 3 a</w:t>
            </w:r>
            <w:r>
              <w:rPr>
                <w:rFonts w:eastAsia="Times New Roman" w:cstheme="minorHAnsi"/>
                <w:szCs w:val="20"/>
                <w:bdr w:val="none" w:color="auto" w:sz="0" w:space="0" w:frame="1"/>
                <w:lang w:eastAsia="en-GB"/>
              </w:rPr>
              <w:t>nd 4 where children are taught the violin</w:t>
            </w:r>
            <w:r w:rsidRPr="005F6DB0">
              <w:rPr>
                <w:rFonts w:eastAsia="Times New Roman" w:cstheme="minorHAnsi"/>
                <w:szCs w:val="20"/>
                <w:bdr w:val="none" w:color="auto" w:sz="0" w:space="0" w:frame="1"/>
                <w:lang w:eastAsia="en-GB"/>
              </w:rPr>
              <w:t xml:space="preserve">. These lessons incorporate teaching musical notation, singing, as well as learning to play </w:t>
            </w:r>
            <w:r>
              <w:rPr>
                <w:rFonts w:eastAsia="Times New Roman" w:cstheme="minorHAnsi"/>
                <w:szCs w:val="20"/>
                <w:bdr w:val="none" w:color="auto" w:sz="0" w:space="0" w:frame="1"/>
                <w:lang w:eastAsia="en-GB"/>
              </w:rPr>
              <w:t>their</w:t>
            </w:r>
            <w:r w:rsidRPr="005F6DB0">
              <w:rPr>
                <w:rFonts w:eastAsia="Times New Roman" w:cstheme="minorHAnsi"/>
                <w:szCs w:val="20"/>
                <w:bdr w:val="none" w:color="auto" w:sz="0" w:space="0" w:frame="1"/>
                <w:lang w:eastAsia="en-GB"/>
              </w:rPr>
              <w:t> instrument.  </w:t>
            </w:r>
            <w:r>
              <w:rPr>
                <w:rFonts w:eastAsia="Times New Roman" w:cstheme="minorHAnsi"/>
                <w:szCs w:val="20"/>
                <w:bdr w:val="none" w:color="auto" w:sz="0" w:space="0" w:frame="1"/>
                <w:lang w:eastAsia="en-GB"/>
              </w:rPr>
              <w:t>Individual and</w:t>
            </w:r>
            <w:r w:rsidRPr="005F6DB0">
              <w:rPr>
                <w:rFonts w:eastAsia="Times New Roman" w:cstheme="minorHAnsi"/>
                <w:szCs w:val="20"/>
                <w:bdr w:val="none" w:color="auto" w:sz="0" w:space="0" w:frame="1"/>
                <w:lang w:eastAsia="en-GB"/>
              </w:rPr>
              <w:t xml:space="preserve"> group music lessons are also available to pupils to continue to develop their skills and ability on a musical instrument </w:t>
            </w:r>
            <w:r>
              <w:rPr>
                <w:rFonts w:eastAsia="Times New Roman" w:cstheme="minorHAnsi"/>
                <w:szCs w:val="20"/>
                <w:bdr w:val="none" w:color="auto" w:sz="0" w:space="0" w:frame="1"/>
                <w:lang w:eastAsia="en-GB"/>
              </w:rPr>
              <w:t>over</w:t>
            </w:r>
            <w:r w:rsidRPr="005F6DB0">
              <w:rPr>
                <w:rFonts w:eastAsia="Times New Roman" w:cstheme="minorHAnsi"/>
                <w:szCs w:val="20"/>
                <w:bdr w:val="none" w:color="auto" w:sz="0" w:space="0" w:frame="1"/>
                <w:lang w:eastAsia="en-GB"/>
              </w:rPr>
              <w:t xml:space="preserve"> following year</w:t>
            </w:r>
            <w:r>
              <w:rPr>
                <w:rFonts w:eastAsia="Times New Roman" w:cstheme="minorHAnsi"/>
                <w:szCs w:val="20"/>
                <w:bdr w:val="none" w:color="auto" w:sz="0" w:space="0" w:frame="1"/>
                <w:lang w:eastAsia="en-GB"/>
              </w:rPr>
              <w:t>s</w:t>
            </w:r>
            <w:r w:rsidRPr="005F6DB0">
              <w:rPr>
                <w:rFonts w:eastAsia="Times New Roman" w:cstheme="minorHAnsi"/>
                <w:szCs w:val="20"/>
                <w:bdr w:val="none" w:color="auto" w:sz="0" w:space="0" w:frame="1"/>
                <w:lang w:eastAsia="en-GB"/>
              </w:rPr>
              <w:t>. Opportunities are taken to perform in class, in whole assemblies and also to parents and the wider community.</w:t>
            </w:r>
          </w:p>
          <w:p w:rsidRPr="005F6DB0" w:rsidR="00C466CF" w:rsidP="00C466CF" w:rsidRDefault="00C466CF" w14:paraId="5C0DDBF5" w14:textId="77777777">
            <w:pPr>
              <w:pStyle w:val="NoSpacing"/>
              <w:rPr>
                <w:rFonts w:eastAsia="Times New Roman" w:cstheme="minorHAnsi"/>
                <w:szCs w:val="20"/>
                <w:lang w:eastAsia="en-GB"/>
              </w:rPr>
            </w:pPr>
            <w:r w:rsidRPr="005F6DB0">
              <w:rPr>
                <w:rFonts w:eastAsia="Times New Roman" w:cstheme="minorHAnsi"/>
                <w:szCs w:val="20"/>
                <w:lang w:eastAsia="en-GB"/>
              </w:rPr>
              <w:t> </w:t>
            </w:r>
          </w:p>
          <w:p w:rsidRPr="005F6DB0" w:rsidR="00C466CF" w:rsidP="4FFCBB0F" w:rsidRDefault="00C466CF" w14:paraId="1ABC3AD2" w14:textId="4D6DA07F">
            <w:pPr>
              <w:pStyle w:val="NoSpacing"/>
              <w:rPr>
                <w:rFonts w:eastAsia="Times New Roman" w:cs="Calibri" w:cstheme="minorAscii"/>
                <w:lang w:eastAsia="en-GB"/>
              </w:rPr>
            </w:pPr>
            <w:r w:rsidRPr="4FFCBB0F" w:rsidR="00C466CF">
              <w:rPr>
                <w:rFonts w:eastAsia="Times New Roman" w:cs="Calibri" w:cstheme="minorAscii"/>
                <w:bdr w:val="none" w:color="auto" w:sz="0" w:space="0" w:frame="1"/>
                <w:lang w:eastAsia="en-GB"/>
              </w:rPr>
              <w:t>Additional</w:t>
            </w:r>
            <w:r w:rsidRPr="4FFCBB0F" w:rsidR="00C466CF">
              <w:rPr>
                <w:rFonts w:eastAsia="Times New Roman" w:cs="Calibri" w:cstheme="minorAscii"/>
                <w:bdr w:val="none" w:color="auto" w:sz="0" w:space="0" w:frame="1"/>
                <w:lang w:eastAsia="en-GB"/>
              </w:rPr>
              <w:t xml:space="preserve"> opportunities are offered in music, such as</w:t>
            </w:r>
            <w:r w:rsidRPr="4FFCBB0F" w:rsidR="00C466CF">
              <w:rPr>
                <w:rFonts w:eastAsia="Times New Roman" w:cs="Calibri" w:cstheme="minorAscii"/>
                <w:bdr w:val="none" w:color="auto" w:sz="0" w:space="0" w:frame="1"/>
                <w:lang w:eastAsia="en-GB"/>
              </w:rPr>
              <w:t xml:space="preserve"> instrumental lessons for drumming, guitar</w:t>
            </w:r>
            <w:r w:rsidRPr="4FFCBB0F" w:rsidR="7B0E1337">
              <w:rPr>
                <w:rFonts w:eastAsia="Times New Roman" w:cs="Calibri" w:cstheme="minorAscii"/>
                <w:bdr w:val="none" w:color="auto" w:sz="0" w:space="0" w:frame="1"/>
                <w:lang w:eastAsia="en-GB"/>
              </w:rPr>
              <w:t xml:space="preserve">, strings</w:t>
            </w:r>
            <w:r w:rsidRPr="4FFCBB0F" w:rsidR="00C466CF">
              <w:rPr>
                <w:rFonts w:eastAsia="Times New Roman" w:cs="Calibri" w:cstheme="minorAscii"/>
                <w:bdr w:val="none" w:color="auto" w:sz="0" w:space="0" w:frame="1"/>
                <w:lang w:eastAsia="en-GB"/>
              </w:rPr>
              <w:t xml:space="preserve"> and piano, and</w:t>
            </w:r>
            <w:r w:rsidRPr="4FFCBB0F" w:rsidR="00C466CF">
              <w:rPr>
                <w:rFonts w:eastAsia="Times New Roman" w:cs="Calibri" w:cstheme="minorAscii"/>
                <w:bdr w:val="none" w:color="auto" w:sz="0" w:space="0" w:frame="1"/>
                <w:lang w:eastAsia="en-GB"/>
              </w:rPr>
              <w:t xml:space="preserve"> the key stage 2 choir which performs regularly in school and at events in the local community.</w:t>
            </w:r>
          </w:p>
          <w:p w:rsidR="009A2075" w:rsidP="00C466CF" w:rsidRDefault="009A2075" w14:paraId="41CD9D81" w14:textId="1DB93F33"/>
        </w:tc>
      </w:tr>
      <w:tr w:rsidR="009A2075" w:rsidTr="4FFCBB0F" w14:paraId="3D6F9C8A" w14:textId="77777777">
        <w:tc>
          <w:tcPr>
            <w:tcW w:w="279" w:type="dxa"/>
            <w:vMerge w:val="restart"/>
            <w:shd w:val="clear" w:color="auto" w:fill="FFE599" w:themeFill="accent4" w:themeFillTint="66"/>
            <w:tcMar/>
          </w:tcPr>
          <w:p w:rsidR="009A2075" w:rsidP="006E274A" w:rsidRDefault="009A2075" w14:paraId="21F0E2AA" w14:textId="77777777">
            <w:pPr>
              <w:pStyle w:val="NoSpacing"/>
            </w:pPr>
          </w:p>
        </w:tc>
        <w:tc>
          <w:tcPr>
            <w:tcW w:w="8647" w:type="dxa"/>
            <w:shd w:val="clear" w:color="auto" w:fill="FFE599" w:themeFill="accent4" w:themeFillTint="66"/>
            <w:tcMar/>
          </w:tcPr>
          <w:p w:rsidRPr="009A2075" w:rsidR="009A2075" w:rsidP="006E274A" w:rsidRDefault="009A2075" w14:paraId="31344609" w14:textId="55B53DE8">
            <w:pPr>
              <w:pStyle w:val="NoSpacing"/>
              <w:jc w:val="center"/>
              <w:rPr>
                <w:b/>
              </w:rPr>
            </w:pPr>
            <w:r>
              <w:rPr>
                <w:b/>
              </w:rPr>
              <w:t>Impact</w:t>
            </w:r>
          </w:p>
        </w:tc>
      </w:tr>
      <w:tr w:rsidR="009A2075" w:rsidTr="4FFCBB0F" w14:paraId="26B9127F" w14:textId="77777777">
        <w:tc>
          <w:tcPr>
            <w:tcW w:w="279" w:type="dxa"/>
            <w:vMerge/>
            <w:tcMar/>
          </w:tcPr>
          <w:p w:rsidR="009A2075" w:rsidP="006E274A" w:rsidRDefault="009A2075" w14:paraId="7DD528BB" w14:textId="77777777">
            <w:pPr>
              <w:pStyle w:val="NoSpacing"/>
            </w:pPr>
          </w:p>
        </w:tc>
        <w:tc>
          <w:tcPr>
            <w:tcW w:w="8647" w:type="dxa"/>
            <w:tcMar/>
          </w:tcPr>
          <w:p w:rsidRPr="00C466CF" w:rsidR="009A2075" w:rsidP="00C466CF" w:rsidRDefault="009A2075" w14:paraId="0139CB4C" w14:textId="77777777">
            <w:pPr>
              <w:pStyle w:val="NoSpacing"/>
              <w:rPr>
                <w:rFonts w:eastAsia="Times New Roman" w:cstheme="minorHAnsi"/>
                <w:szCs w:val="20"/>
                <w:bdr w:val="none" w:color="auto" w:sz="0" w:space="0" w:frame="1"/>
                <w:lang w:eastAsia="en-GB"/>
              </w:rPr>
            </w:pPr>
          </w:p>
          <w:p w:rsidRPr="00C466CF" w:rsidR="00974623" w:rsidP="00C466CF" w:rsidRDefault="00C466CF" w14:paraId="68BB66E6" w14:textId="640A4E1D">
            <w:pPr>
              <w:pStyle w:val="NoSpacing"/>
              <w:rPr>
                <w:rFonts w:eastAsia="Times New Roman" w:cstheme="minorHAnsi"/>
                <w:szCs w:val="20"/>
                <w:bdr w:val="none" w:color="auto" w:sz="0" w:space="0" w:frame="1"/>
                <w:lang w:eastAsia="en-GB"/>
              </w:rPr>
            </w:pPr>
            <w:r w:rsidRPr="00D92D3E">
              <w:rPr>
                <w:rFonts w:eastAsia="Times New Roman" w:cstheme="minorHAnsi"/>
                <w:szCs w:val="20"/>
                <w:bdr w:val="none" w:color="auto" w:sz="0" w:space="0" w:frame="1"/>
                <w:lang w:eastAsia="en-GB"/>
              </w:rPr>
              <w:t xml:space="preserve">Whilst in school, children have opportunities to forge their own musical journey, which allows them to discover areas of strength, as well as areas they might like to improve upon. The integral nature of music and learner creates an enormously rich palette from which a child may access fundamental abilities such as: achievement, self-confidence, interaction with and awareness of others, and self-reflection. Music will also develop an understanding of culture and history, both in relation to students individually, as well as ethnicities from across the world. Children are able to enjoy music, in as many </w:t>
            </w:r>
            <w:bookmarkStart w:name="_GoBack" w:id="0"/>
            <w:bookmarkEnd w:id="0"/>
            <w:r w:rsidRPr="00D92D3E">
              <w:rPr>
                <w:rFonts w:eastAsia="Times New Roman" w:cstheme="minorHAnsi"/>
                <w:szCs w:val="20"/>
                <w:bdr w:val="none" w:color="auto" w:sz="0" w:space="0" w:frame="1"/>
                <w:lang w:eastAsia="en-GB"/>
              </w:rPr>
              <w:t>ways as they choose - either as listener, creator or performer. They can discuss music and comprehend its parts. They can sing, feel a pulse, add rhythms and create melodies in a group and they can further develop these skills in the future and continue to enjoy and embrace music in their lives.</w:t>
            </w:r>
          </w:p>
          <w:p w:rsidRPr="00C466CF" w:rsidR="00B046FC" w:rsidP="00C466CF" w:rsidRDefault="00B046FC" w14:paraId="22440679" w14:textId="46CF76BB">
            <w:pPr>
              <w:pStyle w:val="NoSpacing"/>
              <w:rPr>
                <w:rFonts w:eastAsia="Times New Roman" w:cstheme="minorHAnsi"/>
                <w:szCs w:val="20"/>
                <w:bdr w:val="none" w:color="auto" w:sz="0" w:space="0" w:frame="1"/>
                <w:lang w:eastAsia="en-GB"/>
              </w:rPr>
            </w:pPr>
          </w:p>
        </w:tc>
      </w:tr>
    </w:tbl>
    <w:p w:rsidR="009A2075" w:rsidP="00D15E09" w:rsidRDefault="009A2075" w14:paraId="55088056" w14:textId="77777777">
      <w:pPr>
        <w:pStyle w:val="NoSpacing"/>
        <w:rPr>
          <w:lang w:eastAsia="en-GB"/>
        </w:rPr>
      </w:pPr>
    </w:p>
    <w:p w:rsidR="009A2075" w:rsidP="00D15E09" w:rsidRDefault="009A2075" w14:paraId="36E3D5D7" w14:textId="77777777">
      <w:pPr>
        <w:pStyle w:val="NoSpacing"/>
        <w:rPr>
          <w:lang w:eastAsia="en-GB"/>
        </w:rPr>
      </w:pPr>
    </w:p>
    <w:p w:rsidR="009A2075" w:rsidP="00D15E09" w:rsidRDefault="009A2075" w14:paraId="6853BBBE" w14:textId="77777777">
      <w:pPr>
        <w:pStyle w:val="NoSpacing"/>
        <w:rPr>
          <w:lang w:eastAsia="en-GB"/>
        </w:rPr>
      </w:pPr>
    </w:p>
    <w:p w:rsidR="009A2075" w:rsidP="00D15E09" w:rsidRDefault="009A2075" w14:paraId="139DE398" w14:textId="77777777">
      <w:pPr>
        <w:pStyle w:val="NoSpacing"/>
        <w:rPr>
          <w:lang w:eastAsia="en-GB"/>
        </w:rPr>
      </w:pPr>
    </w:p>
    <w:p w:rsidR="009A2075" w:rsidP="00D15E09" w:rsidRDefault="009A2075" w14:paraId="5E488274" w14:textId="77777777">
      <w:pPr>
        <w:pStyle w:val="NoSpacing"/>
        <w:rPr>
          <w:lang w:eastAsia="en-GB"/>
        </w:rPr>
      </w:pPr>
    </w:p>
    <w:p w:rsidR="00B440C7" w:rsidP="00D15E09" w:rsidRDefault="00B440C7" w14:paraId="50FE7B9B" w14:textId="77777777">
      <w:pPr>
        <w:pStyle w:val="NoSpacing"/>
      </w:pPr>
    </w:p>
    <w:p w:rsidR="005F2E88" w:rsidP="00D15E09" w:rsidRDefault="005F2E88" w14:paraId="68A074DC" w14:textId="77777777">
      <w:pPr>
        <w:pStyle w:val="NoSpacing"/>
      </w:pPr>
    </w:p>
    <w:sectPr w:rsidR="005F2E88">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075" w:rsidP="009A2075" w:rsidRDefault="009A2075" w14:paraId="33A39B41" w14:textId="77777777">
      <w:pPr>
        <w:spacing w:after="0" w:line="240" w:lineRule="auto"/>
      </w:pPr>
      <w:r>
        <w:separator/>
      </w:r>
    </w:p>
  </w:endnote>
  <w:endnote w:type="continuationSeparator" w:id="0">
    <w:p w:rsidR="009A2075" w:rsidP="009A2075" w:rsidRDefault="009A2075" w14:paraId="446146B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075" w:rsidP="009A2075" w:rsidRDefault="009A2075" w14:paraId="1DC732F6" w14:textId="77777777">
      <w:pPr>
        <w:spacing w:after="0" w:line="240" w:lineRule="auto"/>
      </w:pPr>
      <w:r>
        <w:separator/>
      </w:r>
    </w:p>
  </w:footnote>
  <w:footnote w:type="continuationSeparator" w:id="0">
    <w:p w:rsidR="009A2075" w:rsidP="009A2075" w:rsidRDefault="009A2075" w14:paraId="1A69957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297A79" w:rsidR="009A2075" w:rsidP="009A2075" w:rsidRDefault="009A2075" w14:paraId="026B4F91" w14:textId="583D3239">
    <w:pPr>
      <w:pStyle w:val="NoSpacing"/>
      <w:rPr>
        <w:sz w:val="26"/>
      </w:rPr>
    </w:pPr>
    <w:r>
      <w:rPr>
        <w:noProof/>
        <w:sz w:val="26"/>
        <w:lang w:eastAsia="en-GB"/>
      </w:rPr>
      <w:drawing>
        <wp:anchor distT="0" distB="0" distL="114300" distR="114300" simplePos="0" relativeHeight="251661312" behindDoc="0" locked="0" layoutInCell="1" allowOverlap="1" wp14:anchorId="6DC856B8" wp14:editId="3EBC8CC0">
          <wp:simplePos x="0" y="0"/>
          <wp:positionH relativeFrom="margin">
            <wp:align>right</wp:align>
          </wp:positionH>
          <wp:positionV relativeFrom="paragraph">
            <wp:posOffset>-65949</wp:posOffset>
          </wp:positionV>
          <wp:extent cx="811711" cy="868924"/>
          <wp:effectExtent l="0" t="0" r="7620" b="7620"/>
          <wp:wrapNone/>
          <wp:docPr id="2" name="Picture 2" descr="C:\Users\josler\AppData\Local\Microsoft\Windows\INetCache\Content.MSO\AC0EFA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ler\AppData\Local\Microsoft\Windows\INetCache\Content.MSO\AC0EFAA3.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1711" cy="86892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6"/>
        <w:lang w:eastAsia="en-GB"/>
      </w:rPr>
      <w:drawing>
        <wp:anchor distT="0" distB="0" distL="114300" distR="114300" simplePos="0" relativeHeight="251659264" behindDoc="0" locked="0" layoutInCell="1" allowOverlap="1" wp14:anchorId="6AEF6F94" wp14:editId="7E987BB8">
          <wp:simplePos x="0" y="0"/>
          <wp:positionH relativeFrom="column">
            <wp:posOffset>8673647</wp:posOffset>
          </wp:positionH>
          <wp:positionV relativeFrom="paragraph">
            <wp:posOffset>-178163</wp:posOffset>
          </wp:positionV>
          <wp:extent cx="811711" cy="868924"/>
          <wp:effectExtent l="0" t="0" r="7620" b="7620"/>
          <wp:wrapNone/>
          <wp:docPr id="1" name="Picture 1" descr="C:\Users\josler\AppData\Local\Microsoft\Windows\INetCache\Content.MSO\AC0EFA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ler\AppData\Local\Microsoft\Windows\INetCache\Content.MSO\AC0EFAA3.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1711" cy="8689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7A79">
      <w:rPr>
        <w:sz w:val="26"/>
      </w:rPr>
      <w:t>Langley Fitzurse C of E Primary School</w:t>
    </w:r>
  </w:p>
  <w:p w:rsidRPr="00297A79" w:rsidR="009A2075" w:rsidP="009A2075" w:rsidRDefault="009A2075" w14:paraId="69D80D38" w14:textId="355E5F26">
    <w:pPr>
      <w:pStyle w:val="NoSpacing"/>
      <w:rPr>
        <w:sz w:val="26"/>
      </w:rPr>
    </w:pPr>
    <w:r>
      <w:rPr>
        <w:sz w:val="26"/>
      </w:rPr>
      <w:t>Intent, Implementation, Impact</w:t>
    </w:r>
  </w:p>
  <w:p w:rsidR="009A2075" w:rsidP="009A2075" w:rsidRDefault="009A2075" w14:paraId="2080093F" w14:textId="10068A0F">
    <w:pPr>
      <w:pStyle w:val="NoSpacing"/>
      <w:rPr>
        <w:sz w:val="26"/>
      </w:rPr>
    </w:pPr>
    <w:r w:rsidRPr="00297A79">
      <w:rPr>
        <w:sz w:val="26"/>
      </w:rPr>
      <w:t xml:space="preserve">Subject: </w:t>
    </w:r>
    <w:r w:rsidR="00C466CF">
      <w:rPr>
        <w:sz w:val="26"/>
      </w:rPr>
      <w:t>Music</w:t>
    </w:r>
    <w:r w:rsidRPr="00297A79">
      <w:rPr>
        <w:sz w:val="26"/>
      </w:rPr>
      <w:t xml:space="preserve"> </w:t>
    </w:r>
  </w:p>
  <w:p w:rsidR="009A2075" w:rsidRDefault="009A2075" w14:paraId="6F28E71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3AFD426"/>
    <w:multiLevelType w:val="hybridMultilevel"/>
    <w:tmpl w:val="EAADF7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C4FA2"/>
    <w:multiLevelType w:val="hybridMultilevel"/>
    <w:tmpl w:val="6B063F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75960D7"/>
    <w:multiLevelType w:val="hybridMultilevel"/>
    <w:tmpl w:val="B73E5A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20307D0"/>
    <w:multiLevelType w:val="hybridMultilevel"/>
    <w:tmpl w:val="DD1C29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E436CA0"/>
    <w:multiLevelType w:val="hybridMultilevel"/>
    <w:tmpl w:val="125461B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728475F1"/>
    <w:multiLevelType w:val="hybridMultilevel"/>
    <w:tmpl w:val="FF3666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78"/>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09"/>
    <w:rsid w:val="00201823"/>
    <w:rsid w:val="002C7699"/>
    <w:rsid w:val="004832C2"/>
    <w:rsid w:val="004B33FE"/>
    <w:rsid w:val="005F2E88"/>
    <w:rsid w:val="00631228"/>
    <w:rsid w:val="00667B96"/>
    <w:rsid w:val="006A37AB"/>
    <w:rsid w:val="00807D73"/>
    <w:rsid w:val="008C76FD"/>
    <w:rsid w:val="008F775E"/>
    <w:rsid w:val="00974623"/>
    <w:rsid w:val="009A2075"/>
    <w:rsid w:val="00B046FC"/>
    <w:rsid w:val="00B440C7"/>
    <w:rsid w:val="00C466CF"/>
    <w:rsid w:val="00D15E09"/>
    <w:rsid w:val="00D2145F"/>
    <w:rsid w:val="00D34E9D"/>
    <w:rsid w:val="00F57BE8"/>
    <w:rsid w:val="4FFCBB0F"/>
    <w:rsid w:val="7B0E1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B8B1B"/>
  <w15:chartTrackingRefBased/>
  <w15:docId w15:val="{857480AA-C078-4A76-990D-CC0E9607F5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075"/>
  </w:style>
  <w:style w:type="paragraph" w:styleId="Heading1">
    <w:name w:val="heading 1"/>
    <w:basedOn w:val="Normal"/>
    <w:link w:val="Heading1Char"/>
    <w:uiPriority w:val="9"/>
    <w:qFormat/>
    <w:rsid w:val="00D15E0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paragraph" w:styleId="Heading4">
    <w:name w:val="heading 4"/>
    <w:basedOn w:val="Normal"/>
    <w:link w:val="Heading4Char"/>
    <w:uiPriority w:val="9"/>
    <w:qFormat/>
    <w:rsid w:val="00D15E09"/>
    <w:pPr>
      <w:spacing w:before="100" w:beforeAutospacing="1" w:after="100" w:afterAutospacing="1" w:line="240" w:lineRule="auto"/>
      <w:outlineLvl w:val="3"/>
    </w:pPr>
    <w:rPr>
      <w:rFonts w:ascii="Times New Roman" w:hAnsi="Times New Roman" w:eastAsia="Times New Roman" w:cs="Times New Roman"/>
      <w:b/>
      <w:bCs/>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D15E09"/>
    <w:pPr>
      <w:spacing w:after="0" w:line="240" w:lineRule="auto"/>
    </w:pPr>
  </w:style>
  <w:style w:type="character" w:styleId="Heading1Char" w:customStyle="1">
    <w:name w:val="Heading 1 Char"/>
    <w:basedOn w:val="DefaultParagraphFont"/>
    <w:link w:val="Heading1"/>
    <w:uiPriority w:val="9"/>
    <w:rsid w:val="00D15E09"/>
    <w:rPr>
      <w:rFonts w:ascii="Times New Roman" w:hAnsi="Times New Roman" w:eastAsia="Times New Roman" w:cs="Times New Roman"/>
      <w:b/>
      <w:bCs/>
      <w:kern w:val="36"/>
      <w:sz w:val="48"/>
      <w:szCs w:val="48"/>
      <w:lang w:eastAsia="en-GB"/>
    </w:rPr>
  </w:style>
  <w:style w:type="character" w:styleId="Heading4Char" w:customStyle="1">
    <w:name w:val="Heading 4 Char"/>
    <w:basedOn w:val="DefaultParagraphFont"/>
    <w:link w:val="Heading4"/>
    <w:uiPriority w:val="9"/>
    <w:rsid w:val="00D15E09"/>
    <w:rPr>
      <w:rFonts w:ascii="Times New Roman" w:hAnsi="Times New Roman" w:eastAsia="Times New Roman" w:cs="Times New Roman"/>
      <w:b/>
      <w:bCs/>
      <w:sz w:val="24"/>
      <w:szCs w:val="24"/>
      <w:lang w:eastAsia="en-GB"/>
    </w:rPr>
  </w:style>
  <w:style w:type="paragraph" w:styleId="NormalWeb">
    <w:name w:val="Normal (Web)"/>
    <w:basedOn w:val="Normal"/>
    <w:uiPriority w:val="99"/>
    <w:semiHidden/>
    <w:unhideWhenUsed/>
    <w:rsid w:val="00D15E0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semiHidden/>
    <w:unhideWhenUsed/>
    <w:rsid w:val="00D15E09"/>
    <w:rPr>
      <w:color w:val="0000FF"/>
      <w:u w:val="single"/>
    </w:rPr>
  </w:style>
  <w:style w:type="paragraph" w:styleId="Header">
    <w:name w:val="header"/>
    <w:basedOn w:val="Normal"/>
    <w:link w:val="HeaderChar"/>
    <w:uiPriority w:val="99"/>
    <w:unhideWhenUsed/>
    <w:rsid w:val="009A2075"/>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075"/>
  </w:style>
  <w:style w:type="paragraph" w:styleId="Footer">
    <w:name w:val="footer"/>
    <w:basedOn w:val="Normal"/>
    <w:link w:val="FooterChar"/>
    <w:uiPriority w:val="99"/>
    <w:unhideWhenUsed/>
    <w:rsid w:val="009A2075"/>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075"/>
  </w:style>
  <w:style w:type="table" w:styleId="TableGrid">
    <w:name w:val="Table Grid"/>
    <w:basedOn w:val="TableNormal"/>
    <w:uiPriority w:val="39"/>
    <w:rsid w:val="009A207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A2075"/>
    <w:pPr>
      <w:ind w:left="720"/>
      <w:contextualSpacing/>
    </w:pPr>
  </w:style>
  <w:style w:type="paragraph" w:styleId="BalloonText">
    <w:name w:val="Balloon Text"/>
    <w:basedOn w:val="Normal"/>
    <w:link w:val="BalloonTextChar"/>
    <w:uiPriority w:val="99"/>
    <w:semiHidden/>
    <w:unhideWhenUsed/>
    <w:rsid w:val="00B046F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046FC"/>
    <w:rPr>
      <w:rFonts w:ascii="Segoe UI" w:hAnsi="Segoe UI" w:cs="Segoe UI"/>
      <w:sz w:val="18"/>
      <w:szCs w:val="18"/>
    </w:rPr>
  </w:style>
  <w:style w:type="paragraph" w:styleId="Default" w:customStyle="1">
    <w:name w:val="Default"/>
    <w:rsid w:val="00667B96"/>
    <w:pPr>
      <w:autoSpaceDE w:val="0"/>
      <w:autoSpaceDN w:val="0"/>
      <w:adjustRightInd w:val="0"/>
      <w:spacing w:after="0" w:line="240" w:lineRule="auto"/>
    </w:pPr>
    <w:rPr>
      <w:rFonts w:ascii="Calibri" w:hAnsi="Calibri" w:cs="Calibri"/>
      <w:color w:val="000000"/>
      <w:sz w:val="24"/>
      <w:szCs w:val="24"/>
    </w:rPr>
  </w:style>
  <w:style w:type="character" w:styleId="normaltextrun" w:customStyle="1">
    <w:name w:val="normaltextrun"/>
    <w:basedOn w:val="DefaultParagraphFont"/>
    <w:rsid w:val="00D2145F"/>
  </w:style>
  <w:style w:type="paragraph" w:styleId="paragraph" w:customStyle="1">
    <w:name w:val="paragraph"/>
    <w:basedOn w:val="Normal"/>
    <w:rsid w:val="008F775E"/>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98060">
      <w:bodyDiv w:val="1"/>
      <w:marLeft w:val="0"/>
      <w:marRight w:val="0"/>
      <w:marTop w:val="0"/>
      <w:marBottom w:val="0"/>
      <w:divBdr>
        <w:top w:val="none" w:sz="0" w:space="0" w:color="auto"/>
        <w:left w:val="none" w:sz="0" w:space="0" w:color="auto"/>
        <w:bottom w:val="none" w:sz="0" w:space="0" w:color="auto"/>
        <w:right w:val="none" w:sz="0" w:space="0" w:color="auto"/>
      </w:divBdr>
      <w:divsChild>
        <w:div w:id="1726491258">
          <w:marLeft w:val="0"/>
          <w:marRight w:val="0"/>
          <w:marTop w:val="0"/>
          <w:marBottom w:val="0"/>
          <w:divBdr>
            <w:top w:val="none" w:sz="0" w:space="0" w:color="D1D1D1"/>
            <w:left w:val="none" w:sz="0" w:space="0" w:color="D1D1D1"/>
            <w:bottom w:val="none" w:sz="0" w:space="0" w:color="D1D1D1"/>
            <w:right w:val="none" w:sz="0" w:space="0" w:color="D1D1D1"/>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f855b5-574d-47c2-8232-d2c80b985975">
      <Terms xmlns="http://schemas.microsoft.com/office/infopath/2007/PartnerControls"/>
    </lcf76f155ced4ddcb4097134ff3c332f>
    <TaxCatchAll xmlns="a62d649e-c51c-41d8-84d6-f4b6305190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CB9E739B13A04292E21E81B2DDE52E" ma:contentTypeVersion="16" ma:contentTypeDescription="Create a new document." ma:contentTypeScope="" ma:versionID="b1a4ec0dafd2133dc9d6f155c45ec5fd">
  <xsd:schema xmlns:xsd="http://www.w3.org/2001/XMLSchema" xmlns:xs="http://www.w3.org/2001/XMLSchema" xmlns:p="http://schemas.microsoft.com/office/2006/metadata/properties" xmlns:ns2="8bf855b5-574d-47c2-8232-d2c80b985975" xmlns:ns3="a62d649e-c51c-41d8-84d6-f4b63051901b" targetNamespace="http://schemas.microsoft.com/office/2006/metadata/properties" ma:root="true" ma:fieldsID="21447602d7c02cd39225d2ccedf56f92" ns2:_="" ns3:_="">
    <xsd:import namespace="8bf855b5-574d-47c2-8232-d2c80b985975"/>
    <xsd:import namespace="a62d649e-c51c-41d8-84d6-f4b6305190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855b5-574d-47c2-8232-d2c80b9859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f36343-bee9-4540-a6df-e16f91034c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2d649e-c51c-41d8-84d6-f4b6305190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c46d51-e32d-4735-8c56-598f0379b2eb}" ma:internalName="TaxCatchAll" ma:showField="CatchAllData" ma:web="a62d649e-c51c-41d8-84d6-f4b6305190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1803F6-260C-4506-9FCC-6D57FAEE248D}">
  <ds:schemaRefs>
    <ds:schemaRef ds:uri="http://schemas.microsoft.com/office/2006/documentManagement/types"/>
    <ds:schemaRef ds:uri="http://schemas.microsoft.com/office/infopath/2007/PartnerControls"/>
    <ds:schemaRef ds:uri="a62d649e-c51c-41d8-84d6-f4b63051901b"/>
    <ds:schemaRef ds:uri="http://purl.org/dc/elements/1.1/"/>
    <ds:schemaRef ds:uri="http://schemas.microsoft.com/office/2006/metadata/properties"/>
    <ds:schemaRef ds:uri="8bf855b5-574d-47c2-8232-d2c80b985975"/>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6D6C908-F057-4522-888E-A0E7150320D0}">
  <ds:schemaRefs>
    <ds:schemaRef ds:uri="http://schemas.microsoft.com/sharepoint/v3/contenttype/forms"/>
  </ds:schemaRefs>
</ds:datastoreItem>
</file>

<file path=customXml/itemProps3.xml><?xml version="1.0" encoding="utf-8"?>
<ds:datastoreItem xmlns:ds="http://schemas.openxmlformats.org/officeDocument/2006/customXml" ds:itemID="{92C5DE04-7C2C-4421-8CDD-972E2AEA544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Osler</dc:creator>
  <cp:keywords/>
  <dc:description/>
  <cp:lastModifiedBy>James Osler</cp:lastModifiedBy>
  <cp:revision>4</cp:revision>
  <cp:lastPrinted>2022-03-10T15:56:00Z</cp:lastPrinted>
  <dcterms:created xsi:type="dcterms:W3CDTF">2022-03-14T15:59:00Z</dcterms:created>
  <dcterms:modified xsi:type="dcterms:W3CDTF">2023-04-11T10:04:52Z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0x010100EFCB9E739B13A04292E21E81B2DDE52E</vt:lpwstr>
  </property>
  <property fmtid="{D5CDD505-2E9C-101B-9397-08002B2CF9AE}" pid="3" name="MediaServiceImageTags">
    <vt:lpwstr/>
  </property>
</Properties>
</file>