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8" w:rsidRDefault="00584538"/>
    <w:p w:rsidR="003B09D5" w:rsidRDefault="003B09D5" w:rsidP="003B09D5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Standards &amp; Performance Committee</w:t>
      </w:r>
    </w:p>
    <w:p w:rsidR="003B09D5" w:rsidRDefault="003B09D5" w:rsidP="003B09D5">
      <w:pPr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Terms of Reference</w:t>
      </w:r>
    </w:p>
    <w:p w:rsidR="003B09D5" w:rsidRDefault="003B09D5" w:rsidP="003B09D5">
      <w:pPr>
        <w:jc w:val="center"/>
        <w:rPr>
          <w:rFonts w:ascii="Segoe UI" w:hAnsi="Segoe UI" w:cs="Segoe UI"/>
          <w:b/>
          <w:sz w:val="40"/>
          <w:szCs w:val="40"/>
        </w:rPr>
      </w:pPr>
    </w:p>
    <w:p w:rsidR="003B09D5" w:rsidRPr="00C500A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The Christian ethos of the school should run like a thread through every element of school life.  Our </w:t>
      </w:r>
      <w:r>
        <w:rPr>
          <w:rFonts w:ascii="Segoe UI" w:hAnsi="Segoe UI" w:cs="Segoe UI"/>
        </w:rPr>
        <w:t>Standards and Performance (S&amp;P)</w:t>
      </w:r>
      <w:r w:rsidRPr="00C500A5">
        <w:rPr>
          <w:rFonts w:ascii="Segoe UI" w:hAnsi="Segoe UI" w:cs="Segoe UI"/>
        </w:rPr>
        <w:t xml:space="preserve"> committee is underpinned with trust, mutual respect and Christian love.</w:t>
      </w:r>
    </w:p>
    <w:p w:rsidR="003B09D5" w:rsidRPr="00C500A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The overriding objective of the S&amp;P Committee is to </w:t>
      </w:r>
      <w:r>
        <w:rPr>
          <w:rFonts w:ascii="Segoe UI" w:hAnsi="Segoe UI" w:cs="Segoe UI"/>
        </w:rPr>
        <w:t xml:space="preserve">work towards an outstanding rating from Ofsted and from SIAMs at the earliest opportunity, </w:t>
      </w:r>
      <w:r w:rsidRPr="00C500A5">
        <w:rPr>
          <w:rFonts w:ascii="Segoe UI" w:hAnsi="Segoe UI" w:cs="Segoe UI"/>
        </w:rPr>
        <w:t>and to maintain that standard.  Towards meeting this objective the committee will work closely with the FGB, the Leadership and Resources (L&amp;R) Committee</w:t>
      </w:r>
      <w:r>
        <w:rPr>
          <w:rFonts w:ascii="Segoe UI" w:hAnsi="Segoe UI" w:cs="Segoe UI"/>
        </w:rPr>
        <w:t>, the People Committee</w:t>
      </w:r>
      <w:r w:rsidRPr="00C500A5">
        <w:rPr>
          <w:rFonts w:ascii="Segoe UI" w:hAnsi="Segoe UI" w:cs="Segoe UI"/>
        </w:rPr>
        <w:t xml:space="preserve"> and the school.  With them it will ensure that the necessary steps are embedded in the School Improvement Plan and the Self Evaluation Form.</w:t>
      </w:r>
    </w:p>
    <w:p w:rsidR="003B09D5" w:rsidRPr="00C500A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Specific Areas of responsibility are as follows.</w:t>
      </w:r>
    </w:p>
    <w:p w:rsidR="003B09D5" w:rsidRPr="00C500A5" w:rsidRDefault="003B09D5" w:rsidP="003B09D5">
      <w:pPr>
        <w:rPr>
          <w:rFonts w:ascii="Segoe UI" w:hAnsi="Segoe UI" w:cs="Segoe UI"/>
          <w:u w:val="single"/>
        </w:rPr>
      </w:pPr>
    </w:p>
    <w:p w:rsidR="003B09D5" w:rsidRPr="00C500A5" w:rsidRDefault="003B09D5" w:rsidP="003B09D5">
      <w:pPr>
        <w:rPr>
          <w:rFonts w:ascii="Segoe UI" w:hAnsi="Segoe UI" w:cs="Segoe UI"/>
          <w:b/>
          <w:u w:val="single"/>
        </w:rPr>
      </w:pPr>
      <w:r w:rsidRPr="00C500A5">
        <w:rPr>
          <w:rFonts w:ascii="Segoe UI" w:hAnsi="Segoe UI" w:cs="Segoe UI"/>
          <w:b/>
          <w:u w:val="single"/>
        </w:rPr>
        <w:t>Academic Performance</w:t>
      </w:r>
    </w:p>
    <w:p w:rsidR="003B09D5" w:rsidRPr="00C500A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The committee will ensure that data on academic performance is accurate and up-to-date and will keep the FGB regularly informed on this.  To this end it will:</w:t>
      </w:r>
    </w:p>
    <w:p w:rsidR="003B09D5" w:rsidRPr="00C500A5" w:rsidRDefault="003B09D5" w:rsidP="003B09D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Agree year-on-year improvement targets with the head and senior leadership team at the start of the school year; </w:t>
      </w:r>
    </w:p>
    <w:p w:rsidR="003B09D5" w:rsidRPr="00C500A5" w:rsidRDefault="003B09D5" w:rsidP="003B09D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Ensure that pupil performance targets and levels for English (Reading and Writing) and Maths are sent to parents/carers </w:t>
      </w:r>
      <w:r>
        <w:rPr>
          <w:rFonts w:ascii="Segoe UI" w:hAnsi="Segoe UI" w:cs="Segoe UI"/>
        </w:rPr>
        <w:t xml:space="preserve">termly, where appropriate.  </w:t>
      </w:r>
    </w:p>
    <w:p w:rsidR="003B09D5" w:rsidRPr="00C500A5" w:rsidRDefault="003B09D5" w:rsidP="003B09D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Challenge and review documented evidence on pupil </w:t>
      </w:r>
      <w:proofErr w:type="gramStart"/>
      <w:r w:rsidRPr="00C500A5">
        <w:rPr>
          <w:rFonts w:ascii="Segoe UI" w:hAnsi="Segoe UI" w:cs="Segoe UI"/>
        </w:rPr>
        <w:t>performance  in</w:t>
      </w:r>
      <w:proofErr w:type="gramEnd"/>
      <w:r w:rsidRPr="00C500A5">
        <w:rPr>
          <w:rFonts w:ascii="Segoe UI" w:hAnsi="Segoe UI" w:cs="Segoe UI"/>
        </w:rPr>
        <w:t xml:space="preserve"> order to continue to raise standards, particularly in English, Maths and Science.</w:t>
      </w:r>
    </w:p>
    <w:p w:rsidR="003B09D5" w:rsidRPr="00C500A5" w:rsidRDefault="003B09D5" w:rsidP="003B09D5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Track and monitor pupil, class, and whole school performance with a view to identifying trends and acting upon them when necessary.</w:t>
      </w:r>
    </w:p>
    <w:p w:rsidR="003B09D5" w:rsidRPr="00C500A5" w:rsidRDefault="003B09D5" w:rsidP="003B09D5">
      <w:pPr>
        <w:rPr>
          <w:rFonts w:ascii="Segoe UI" w:hAnsi="Segoe UI" w:cs="Segoe UI"/>
          <w:b/>
        </w:rPr>
      </w:pPr>
    </w:p>
    <w:p w:rsidR="003B09D5" w:rsidRPr="00C500A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  <w:b/>
          <w:u w:val="single"/>
        </w:rPr>
        <w:t>Policies</w:t>
      </w:r>
    </w:p>
    <w:p w:rsidR="003B09D5" w:rsidRDefault="003B09D5" w:rsidP="003B09D5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The committee is responsible for a range of statutory and non-statutory policies.  The principal policies, listed below, should be reviewed annually and monitored throughout the year while other policies should be reviewed every 3 years or when external drivers change.  </w:t>
      </w:r>
    </w:p>
    <w:p w:rsidR="003B09D5" w:rsidRDefault="003B09D5" w:rsidP="003B09D5">
      <w:pPr>
        <w:rPr>
          <w:rFonts w:ascii="Segoe UI" w:hAnsi="Segoe UI" w:cs="Segoe UI"/>
        </w:rPr>
      </w:pPr>
    </w:p>
    <w:p w:rsidR="003B09D5" w:rsidRPr="00C500A5" w:rsidRDefault="003B09D5" w:rsidP="003B09D5">
      <w:pPr>
        <w:ind w:firstLine="720"/>
        <w:rPr>
          <w:rFonts w:ascii="Segoe UI" w:hAnsi="Segoe UI" w:cs="Segoe UI"/>
        </w:rPr>
      </w:pPr>
      <w:r w:rsidRPr="00C500A5">
        <w:rPr>
          <w:rFonts w:ascii="Segoe UI" w:hAnsi="Segoe UI" w:cs="Segoe UI"/>
          <w:u w:val="single"/>
        </w:rPr>
        <w:t>Curriculum</w:t>
      </w:r>
    </w:p>
    <w:p w:rsidR="003B09D5" w:rsidRPr="00C500A5" w:rsidRDefault="003B09D5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the National Curriculum is being taught throughout the school and that all children have access to high standards of education;</w:t>
      </w:r>
    </w:p>
    <w:p w:rsidR="003B09D5" w:rsidRPr="00C500A5" w:rsidRDefault="003B09D5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Oversee the school’s long-term academic planning, in particular ensuring that the curriculum is balanced and broadly based; and that it demonstrates progress and continuity  from Reception through to Year 6;</w:t>
      </w:r>
    </w:p>
    <w:p w:rsidR="003B09D5" w:rsidRPr="00C500A5" w:rsidRDefault="003B09D5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all pupils are given the opportunity to perform to the peak of their capabilities by ensuring that the needs of each individual pupil are met;</w:t>
      </w:r>
    </w:p>
    <w:p w:rsidR="003B09D5" w:rsidRPr="00C500A5" w:rsidRDefault="003B09D5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Instil a learning ethos and culture both in the school and in any extended services provided;</w:t>
      </w:r>
    </w:p>
    <w:p w:rsidR="003B09D5" w:rsidRDefault="003B09D5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social, moral, spiritual and cultural considerations underpin all aspects of the curriculum.</w:t>
      </w:r>
    </w:p>
    <w:p w:rsidR="00D326BA" w:rsidRDefault="00D326BA" w:rsidP="003B09D5">
      <w:pPr>
        <w:pStyle w:val="ListParagraph"/>
        <w:numPr>
          <w:ilvl w:val="0"/>
          <w:numId w:val="2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Ensuring that high standards of behaviour and discipline are enforced throughout the school.</w:t>
      </w:r>
    </w:p>
    <w:p w:rsidR="003B09D5" w:rsidRPr="009C4901" w:rsidRDefault="003B09D5" w:rsidP="003B09D5">
      <w:pPr>
        <w:pStyle w:val="ListParagraph"/>
        <w:ind w:left="1080"/>
        <w:rPr>
          <w:rFonts w:ascii="Segoe UI" w:hAnsi="Segoe UI" w:cs="Segoe UI"/>
        </w:rPr>
      </w:pPr>
    </w:p>
    <w:p w:rsidR="003B09D5" w:rsidRPr="00C500A5" w:rsidRDefault="003B09D5" w:rsidP="003B09D5">
      <w:pPr>
        <w:ind w:left="720"/>
        <w:rPr>
          <w:rFonts w:ascii="Segoe UI" w:hAnsi="Segoe UI" w:cs="Segoe UI"/>
        </w:rPr>
      </w:pPr>
      <w:r w:rsidRPr="00C500A5">
        <w:rPr>
          <w:rFonts w:ascii="Segoe UI" w:hAnsi="Segoe UI" w:cs="Segoe UI"/>
          <w:u w:val="single"/>
        </w:rPr>
        <w:t xml:space="preserve">Special Educational Needs, Gifted &amp;Talented and High </w:t>
      </w:r>
      <w:proofErr w:type="spellStart"/>
      <w:r w:rsidRPr="00C500A5">
        <w:rPr>
          <w:rFonts w:ascii="Segoe UI" w:hAnsi="Segoe UI" w:cs="Segoe UI"/>
          <w:u w:val="single"/>
        </w:rPr>
        <w:t>Attainers</w:t>
      </w:r>
      <w:proofErr w:type="spellEnd"/>
    </w:p>
    <w:p w:rsidR="003B09D5" w:rsidRDefault="003B09D5" w:rsidP="003B09D5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 w:rsidRPr="003B09D5">
        <w:rPr>
          <w:rFonts w:ascii="Segoe UI" w:hAnsi="Segoe UI" w:cs="Segoe UI"/>
        </w:rPr>
        <w:t xml:space="preserve">Ensure that the (named) link governors have specific responsibility for overseeing </w:t>
      </w:r>
      <w:proofErr w:type="gramStart"/>
      <w:r w:rsidRPr="003B09D5">
        <w:rPr>
          <w:rFonts w:ascii="Segoe UI" w:hAnsi="Segoe UI" w:cs="Segoe UI"/>
        </w:rPr>
        <w:t>the  provision</w:t>
      </w:r>
      <w:proofErr w:type="gramEnd"/>
      <w:r w:rsidRPr="003B09D5">
        <w:rPr>
          <w:rFonts w:ascii="Segoe UI" w:hAnsi="Segoe UI" w:cs="Segoe UI"/>
        </w:rPr>
        <w:t xml:space="preserve"> for children with special educational needs and for children identified as being gifted &amp; talented or high </w:t>
      </w:r>
      <w:proofErr w:type="spellStart"/>
      <w:r w:rsidRPr="003B09D5">
        <w:rPr>
          <w:rFonts w:ascii="Segoe UI" w:hAnsi="Segoe UI" w:cs="Segoe UI"/>
        </w:rPr>
        <w:t>attainers</w:t>
      </w:r>
      <w:proofErr w:type="spellEnd"/>
      <w:r w:rsidRPr="003B09D5">
        <w:rPr>
          <w:rFonts w:ascii="Segoe UI" w:hAnsi="Segoe UI" w:cs="Segoe UI"/>
        </w:rPr>
        <w:t>.</w:t>
      </w:r>
    </w:p>
    <w:p w:rsidR="003B09D5" w:rsidRPr="003B09D5" w:rsidRDefault="003B09D5" w:rsidP="003B09D5">
      <w:pPr>
        <w:pStyle w:val="ListParagraph"/>
        <w:ind w:left="1440"/>
        <w:rPr>
          <w:rFonts w:ascii="Segoe UI" w:hAnsi="Segoe UI" w:cs="Segoe UI"/>
        </w:rPr>
      </w:pPr>
    </w:p>
    <w:p w:rsidR="003B09D5" w:rsidRPr="00C500A5" w:rsidRDefault="003B09D5" w:rsidP="003B09D5">
      <w:pPr>
        <w:ind w:left="720"/>
        <w:rPr>
          <w:rFonts w:ascii="Segoe UI" w:hAnsi="Segoe UI" w:cs="Segoe UI"/>
        </w:rPr>
      </w:pPr>
      <w:r w:rsidRPr="00C500A5">
        <w:rPr>
          <w:rFonts w:ascii="Segoe UI" w:hAnsi="Segoe UI" w:cs="Segoe UI"/>
          <w:u w:val="single"/>
        </w:rPr>
        <w:t>Sex and Relationships</w:t>
      </w:r>
    </w:p>
    <w:p w:rsidR="003B09D5" w:rsidRDefault="003B09D5" w:rsidP="003B09D5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the school is providing statutory sex education with regard to moral considerations and family life.</w:t>
      </w:r>
    </w:p>
    <w:p w:rsidR="003B09D5" w:rsidRPr="00C500A5" w:rsidRDefault="003B09D5" w:rsidP="003B09D5">
      <w:pPr>
        <w:pStyle w:val="ListParagraph"/>
        <w:ind w:left="1080"/>
        <w:rPr>
          <w:rFonts w:ascii="Segoe UI" w:hAnsi="Segoe UI" w:cs="Segoe UI"/>
        </w:rPr>
      </w:pPr>
    </w:p>
    <w:p w:rsidR="003B09D5" w:rsidRPr="00C500A5" w:rsidRDefault="003B09D5" w:rsidP="003B09D5">
      <w:pPr>
        <w:ind w:left="720"/>
        <w:rPr>
          <w:rFonts w:ascii="Segoe UI" w:hAnsi="Segoe UI" w:cs="Segoe UI"/>
        </w:rPr>
      </w:pPr>
      <w:r w:rsidRPr="00C500A5">
        <w:rPr>
          <w:rFonts w:ascii="Segoe UI" w:hAnsi="Segoe UI" w:cs="Segoe UI"/>
          <w:u w:val="single"/>
        </w:rPr>
        <w:t>Early Years</w:t>
      </w:r>
    </w:p>
    <w:p w:rsidR="003B09D5" w:rsidRDefault="003B09D5" w:rsidP="003B09D5">
      <w:pPr>
        <w:numPr>
          <w:ilvl w:val="0"/>
          <w:numId w:val="5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the school provides a positive and successful transition between pre-school provision and the beginning of compulsory schooling.</w:t>
      </w:r>
    </w:p>
    <w:p w:rsidR="003B09D5" w:rsidRDefault="003B09D5" w:rsidP="003B09D5">
      <w:pPr>
        <w:spacing w:after="0" w:line="240" w:lineRule="auto"/>
        <w:rPr>
          <w:rFonts w:ascii="Segoe UI" w:hAnsi="Segoe UI" w:cs="Segoe UI"/>
        </w:rPr>
      </w:pPr>
    </w:p>
    <w:p w:rsidR="00576907" w:rsidRPr="00C500A5" w:rsidRDefault="00576907" w:rsidP="00576907">
      <w:pPr>
        <w:ind w:left="720"/>
        <w:rPr>
          <w:rFonts w:ascii="Segoe UI" w:hAnsi="Segoe UI" w:cs="Segoe UI"/>
        </w:rPr>
      </w:pPr>
      <w:r w:rsidRPr="00C500A5">
        <w:rPr>
          <w:rFonts w:ascii="Segoe UI" w:hAnsi="Segoe UI" w:cs="Segoe UI"/>
          <w:u w:val="single"/>
        </w:rPr>
        <w:t>Collective Worship</w:t>
      </w:r>
    </w:p>
    <w:p w:rsidR="00576907" w:rsidRPr="00C500A5" w:rsidRDefault="00576907" w:rsidP="00576907">
      <w:pPr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Instil a faith ethos in the school; </w:t>
      </w:r>
    </w:p>
    <w:p w:rsidR="00576907" w:rsidRDefault="00576907" w:rsidP="00576907">
      <w:pPr>
        <w:numPr>
          <w:ilvl w:val="0"/>
          <w:numId w:val="6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Ensure that all pupils can take part in a daily act of collective worship that is broadly of a Christian nature, and that this is checked at least four times a year by the responsible link governor.</w:t>
      </w:r>
    </w:p>
    <w:p w:rsidR="00576907" w:rsidRDefault="0057690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576907" w:rsidRDefault="00576907" w:rsidP="00576907">
      <w:pPr>
        <w:spacing w:after="0" w:line="240" w:lineRule="auto"/>
        <w:rPr>
          <w:rFonts w:ascii="Segoe UI" w:hAnsi="Segoe UI" w:cs="Segoe UI"/>
        </w:rPr>
      </w:pPr>
    </w:p>
    <w:p w:rsidR="00576907" w:rsidRDefault="00576907" w:rsidP="00576907">
      <w:pPr>
        <w:spacing w:after="0" w:line="240" w:lineRule="auto"/>
        <w:rPr>
          <w:rFonts w:ascii="Segoe UI" w:hAnsi="Segoe UI" w:cs="Segoe UI"/>
        </w:rPr>
      </w:pPr>
    </w:p>
    <w:p w:rsidR="00D326BA" w:rsidRDefault="00D326BA" w:rsidP="00576907">
      <w:pPr>
        <w:rPr>
          <w:rFonts w:ascii="Segoe UI" w:hAnsi="Segoe UI" w:cs="Segoe UI"/>
        </w:rPr>
      </w:pPr>
      <w:r>
        <w:rPr>
          <w:rFonts w:ascii="Segoe UI" w:hAnsi="Segoe UI" w:cs="Segoe UI"/>
          <w:u w:val="single"/>
        </w:rPr>
        <w:softHyphen/>
      </w:r>
      <w:r>
        <w:rPr>
          <w:rFonts w:ascii="Segoe UI" w:hAnsi="Segoe UI" w:cs="Segoe UI"/>
          <w:b/>
          <w:u w:val="single"/>
        </w:rPr>
        <w:t>Safeguarding</w:t>
      </w:r>
    </w:p>
    <w:p w:rsidR="00D326BA" w:rsidRDefault="00D326BA" w:rsidP="00576907">
      <w:pPr>
        <w:rPr>
          <w:rFonts w:ascii="Segoe UI" w:hAnsi="Segoe UI" w:cs="Segoe UI"/>
        </w:rPr>
      </w:pPr>
      <w:r>
        <w:rPr>
          <w:rFonts w:ascii="Segoe UI" w:hAnsi="Segoe UI" w:cs="Segoe UI"/>
        </w:rPr>
        <w:t>The committee is responsible for:</w:t>
      </w:r>
    </w:p>
    <w:p w:rsidR="00D326BA" w:rsidRDefault="00D326BA" w:rsidP="00D326B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Ensuring the Parent/Volunteer Helper Policy is reviewed every six months.</w:t>
      </w:r>
    </w:p>
    <w:p w:rsidR="00D326BA" w:rsidRDefault="00D326BA" w:rsidP="00D326B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Ensuring that the Safeguarding Audit is completed annually.</w:t>
      </w:r>
    </w:p>
    <w:p w:rsidR="00D326BA" w:rsidRDefault="00D326BA" w:rsidP="00D326B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Ensuring that prohibition checks are undertaken and recorded on the Single Central Record prior to recruitment.</w:t>
      </w:r>
    </w:p>
    <w:p w:rsidR="00D326BA" w:rsidRDefault="00D326BA" w:rsidP="00D326BA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</w:p>
    <w:p w:rsidR="00D326BA" w:rsidRPr="00D326BA" w:rsidRDefault="00D326BA" w:rsidP="00D326BA">
      <w:pPr>
        <w:pStyle w:val="ListParagraph"/>
        <w:rPr>
          <w:rFonts w:ascii="Segoe UI" w:hAnsi="Segoe UI" w:cs="Segoe UI"/>
        </w:rPr>
      </w:pP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  <w:b/>
          <w:u w:val="single"/>
        </w:rPr>
        <w:t>Link Governors</w:t>
      </w: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The committee is responsible for the link governor scheme, which is a key point of liaison between the school and the FGB</w:t>
      </w:r>
      <w:r w:rsidR="00D03DC0">
        <w:rPr>
          <w:rFonts w:ascii="Segoe UI" w:hAnsi="Segoe UI" w:cs="Segoe UI"/>
        </w:rPr>
        <w:t>.  Link governors will be appointed for Early Years, Literacy, Mathematics</w:t>
      </w:r>
      <w:r>
        <w:rPr>
          <w:rFonts w:ascii="Segoe UI" w:hAnsi="Segoe UI" w:cs="Segoe UI"/>
        </w:rPr>
        <w:t xml:space="preserve">, SEN, </w:t>
      </w:r>
      <w:r w:rsidR="00D03DC0">
        <w:rPr>
          <w:rFonts w:ascii="Segoe UI" w:hAnsi="Segoe UI" w:cs="Segoe UI"/>
        </w:rPr>
        <w:t xml:space="preserve">Pupil Premium, </w:t>
      </w:r>
      <w:r>
        <w:rPr>
          <w:rFonts w:ascii="Segoe UI" w:hAnsi="Segoe UI" w:cs="Segoe UI"/>
        </w:rPr>
        <w:t>Gifted</w:t>
      </w:r>
      <w:r w:rsidR="00D03DC0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&amp; Talented</w:t>
      </w:r>
      <w:r w:rsidR="00D03DC0">
        <w:rPr>
          <w:rFonts w:ascii="Segoe UI" w:hAnsi="Segoe UI" w:cs="Segoe UI"/>
        </w:rPr>
        <w:t>, Safeguarding and Health &amp; Safety</w:t>
      </w:r>
      <w:r>
        <w:rPr>
          <w:rFonts w:ascii="Segoe UI" w:hAnsi="Segoe UI" w:cs="Segoe UI"/>
        </w:rPr>
        <w:t xml:space="preserve">.  </w:t>
      </w:r>
      <w:r w:rsidRPr="00C500A5">
        <w:rPr>
          <w:rFonts w:ascii="Segoe UI" w:hAnsi="Segoe UI" w:cs="Segoe UI"/>
        </w:rPr>
        <w:t xml:space="preserve">At the start of each school year a visit timetable is agreed with the </w:t>
      </w:r>
      <w:proofErr w:type="spellStart"/>
      <w:r w:rsidRPr="00C500A5">
        <w:rPr>
          <w:rFonts w:ascii="Segoe UI" w:hAnsi="Segoe UI" w:cs="Segoe UI"/>
        </w:rPr>
        <w:t>headteacher</w:t>
      </w:r>
      <w:proofErr w:type="spellEnd"/>
      <w:r w:rsidRPr="00C500A5">
        <w:rPr>
          <w:rFonts w:ascii="Segoe UI" w:hAnsi="Segoe UI" w:cs="Segoe UI"/>
        </w:rPr>
        <w:t>/senior leadership team.  After their visit, link governors are asked to provide a written report to the S&amp;P Committee, which will collate and use this information as part of its brief to monitor academic performance.</w:t>
      </w: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  <w:b/>
          <w:u w:val="single"/>
        </w:rPr>
        <w:t>Teaching Standards</w:t>
      </w:r>
    </w:p>
    <w:p w:rsidR="00576907" w:rsidRDefault="00576907" w:rsidP="00576907">
      <w:p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The committee shares responsibility with the </w:t>
      </w:r>
      <w:proofErr w:type="spellStart"/>
      <w:r w:rsidRPr="00C500A5">
        <w:rPr>
          <w:rFonts w:ascii="Segoe UI" w:hAnsi="Segoe UI" w:cs="Segoe UI"/>
        </w:rPr>
        <w:t>headteacher</w:t>
      </w:r>
      <w:proofErr w:type="spellEnd"/>
      <w:r>
        <w:rPr>
          <w:rFonts w:ascii="Segoe UI" w:hAnsi="Segoe UI" w:cs="Segoe UI"/>
        </w:rPr>
        <w:t xml:space="preserve">, </w:t>
      </w:r>
      <w:r w:rsidRPr="00C500A5">
        <w:rPr>
          <w:rFonts w:ascii="Segoe UI" w:hAnsi="Segoe UI" w:cs="Segoe UI"/>
        </w:rPr>
        <w:t>the L&amp;R Committee</w:t>
      </w:r>
      <w:r>
        <w:rPr>
          <w:rFonts w:ascii="Segoe UI" w:hAnsi="Segoe UI" w:cs="Segoe UI"/>
        </w:rPr>
        <w:t xml:space="preserve"> and the People Committee</w:t>
      </w:r>
      <w:r w:rsidRPr="00C500A5">
        <w:rPr>
          <w:rFonts w:ascii="Segoe UI" w:hAnsi="Segoe UI" w:cs="Segoe UI"/>
        </w:rPr>
        <w:t xml:space="preserve"> for ensuring that the quality of teaching in the school meets the highest possible standards and that all teaching and non-teaching staff are given the opportunity to perform to the peak of their capabilities.  </w:t>
      </w:r>
    </w:p>
    <w:p w:rsidR="00D326BA" w:rsidRDefault="00D326BA" w:rsidP="00576907">
      <w:pPr>
        <w:spacing w:after="0" w:line="240" w:lineRule="auto"/>
        <w:rPr>
          <w:rFonts w:ascii="Segoe UI" w:hAnsi="Segoe UI" w:cs="Segoe UI"/>
        </w:rPr>
      </w:pPr>
    </w:p>
    <w:p w:rsidR="00D326BA" w:rsidRPr="00C500A5" w:rsidRDefault="00D326BA" w:rsidP="00576907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This includes monitoring the continued professional development (CPD) of all staff and dissemination of information in professional development meetings (PDMs).</w:t>
      </w:r>
    </w:p>
    <w:p w:rsidR="003B09D5" w:rsidRPr="00C500A5" w:rsidRDefault="003B09D5" w:rsidP="003B09D5">
      <w:pPr>
        <w:spacing w:after="0" w:line="240" w:lineRule="auto"/>
        <w:rPr>
          <w:rFonts w:ascii="Segoe UI" w:hAnsi="Segoe UI" w:cs="Segoe UI"/>
        </w:rPr>
      </w:pP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  <w:b/>
          <w:u w:val="single"/>
        </w:rPr>
        <w:t>Transition Planning</w:t>
      </w: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In addition to making sure that early </w:t>
      </w:r>
      <w:proofErr w:type="gramStart"/>
      <w:r w:rsidRPr="00C500A5">
        <w:rPr>
          <w:rFonts w:ascii="Segoe UI" w:hAnsi="Segoe UI" w:cs="Segoe UI"/>
        </w:rPr>
        <w:t>years</w:t>
      </w:r>
      <w:proofErr w:type="gramEnd"/>
      <w:r w:rsidRPr="00C500A5">
        <w:rPr>
          <w:rFonts w:ascii="Segoe UI" w:hAnsi="Segoe UI" w:cs="Segoe UI"/>
        </w:rPr>
        <w:t xml:space="preserve"> transition is managed smoothly (see above), the Committee is concerned that the school also:</w:t>
      </w:r>
    </w:p>
    <w:p w:rsidR="00576907" w:rsidRPr="00C500A5" w:rsidRDefault="00576907" w:rsidP="00576907">
      <w:pPr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Manages the transition for pupils between Key Stage 1 and Key Stage 2;</w:t>
      </w:r>
    </w:p>
    <w:p w:rsidR="00576907" w:rsidRPr="00C500A5" w:rsidRDefault="00576907" w:rsidP="00576907">
      <w:pPr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 xml:space="preserve">Prepares pupils for the future beyond Langley </w:t>
      </w:r>
      <w:proofErr w:type="spellStart"/>
      <w:r w:rsidRPr="00C500A5">
        <w:rPr>
          <w:rFonts w:ascii="Segoe UI" w:hAnsi="Segoe UI" w:cs="Segoe UI"/>
        </w:rPr>
        <w:t>Fitzurse</w:t>
      </w:r>
      <w:proofErr w:type="spellEnd"/>
      <w:r w:rsidRPr="00C500A5">
        <w:rPr>
          <w:rFonts w:ascii="Segoe UI" w:hAnsi="Segoe UI" w:cs="Segoe UI"/>
        </w:rPr>
        <w:t xml:space="preserve">, including the transition to secondary school, higher education and the workplace; </w:t>
      </w:r>
    </w:p>
    <w:p w:rsidR="00576907" w:rsidRPr="00C500A5" w:rsidRDefault="00576907" w:rsidP="00576907">
      <w:pPr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Equips them to take advantage of new technology as this develops.</w:t>
      </w:r>
    </w:p>
    <w:p w:rsidR="00576907" w:rsidRDefault="00576907" w:rsidP="00576907">
      <w:pPr>
        <w:rPr>
          <w:rFonts w:ascii="Segoe UI" w:hAnsi="Segoe UI" w:cs="Segoe UI"/>
        </w:rPr>
      </w:pPr>
    </w:p>
    <w:p w:rsidR="00576907" w:rsidRPr="00C500A5" w:rsidRDefault="00576907" w:rsidP="00576907">
      <w:pPr>
        <w:rPr>
          <w:rFonts w:ascii="Segoe UI" w:hAnsi="Segoe UI" w:cs="Segoe UI"/>
        </w:rPr>
      </w:pPr>
      <w:r w:rsidRPr="00C500A5">
        <w:rPr>
          <w:rFonts w:ascii="Segoe UI" w:hAnsi="Segoe UI" w:cs="Segoe UI"/>
        </w:rPr>
        <w:t>These terms of Reference will be reviewed at the start of each school year and updated as necessary or circumstances change.</w:t>
      </w:r>
    </w:p>
    <w:p w:rsidR="003B09D5" w:rsidRPr="00D326BA" w:rsidRDefault="00D326BA" w:rsidP="003B09D5">
      <w:pPr>
        <w:rPr>
          <w:rFonts w:ascii="Segoe UI" w:hAnsi="Segoe UI" w:cs="Segoe UI"/>
          <w:b/>
          <w:sz w:val="24"/>
          <w:szCs w:val="24"/>
        </w:rPr>
      </w:pPr>
      <w:r w:rsidRPr="00D326BA">
        <w:rPr>
          <w:rFonts w:ascii="Segoe UI" w:hAnsi="Segoe UI" w:cs="Segoe UI"/>
          <w:b/>
        </w:rPr>
        <w:t xml:space="preserve">Approved by the Standards &amp; Performance Committee on </w:t>
      </w:r>
      <w:r w:rsidR="00D03DC0">
        <w:rPr>
          <w:rFonts w:ascii="Segoe UI" w:hAnsi="Segoe UI" w:cs="Segoe UI"/>
          <w:b/>
        </w:rPr>
        <w:t>4 October 2018</w:t>
      </w:r>
      <w:bookmarkStart w:id="0" w:name="_GoBack"/>
      <w:bookmarkEnd w:id="0"/>
    </w:p>
    <w:sectPr w:rsidR="003B09D5" w:rsidRPr="00D3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48B"/>
    <w:multiLevelType w:val="hybridMultilevel"/>
    <w:tmpl w:val="73E82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7001"/>
    <w:multiLevelType w:val="hybridMultilevel"/>
    <w:tmpl w:val="DBC6B7FA"/>
    <w:lvl w:ilvl="0" w:tplc="0194DD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6259D"/>
    <w:multiLevelType w:val="hybridMultilevel"/>
    <w:tmpl w:val="7BAE6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88017D"/>
    <w:multiLevelType w:val="hybridMultilevel"/>
    <w:tmpl w:val="7E96BD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22E4C"/>
    <w:multiLevelType w:val="hybridMultilevel"/>
    <w:tmpl w:val="C2CE10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CD0AB4"/>
    <w:multiLevelType w:val="hybridMultilevel"/>
    <w:tmpl w:val="79F4ED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5E078F"/>
    <w:multiLevelType w:val="hybridMultilevel"/>
    <w:tmpl w:val="6ADA99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D5"/>
    <w:rsid w:val="003B09D5"/>
    <w:rsid w:val="004103AF"/>
    <w:rsid w:val="00576907"/>
    <w:rsid w:val="00584538"/>
    <w:rsid w:val="00D03DC0"/>
    <w:rsid w:val="00D3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DEEE"/>
  <w15:docId w15:val="{20E7F998-BD29-4066-A128-7999480A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9D5"/>
    <w:pPr>
      <w:spacing w:after="0" w:line="240" w:lineRule="auto"/>
      <w:ind w:left="720"/>
      <w:contextualSpacing/>
    </w:pPr>
    <w:rPr>
      <w:rFonts w:ascii="Footlight MT Light" w:eastAsia="Times New Roman" w:hAnsi="Footlight MT Light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Fitzurse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HOWE</dc:creator>
  <cp:lastModifiedBy>Liz Howe</cp:lastModifiedBy>
  <cp:revision>4</cp:revision>
  <dcterms:created xsi:type="dcterms:W3CDTF">2016-09-26T09:33:00Z</dcterms:created>
  <dcterms:modified xsi:type="dcterms:W3CDTF">2018-10-05T11:40:00Z</dcterms:modified>
</cp:coreProperties>
</file>