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&#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E008FB"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0;&#10;&#10;&#10;&#10;&#10;&#10;&#10;&#10;&#10;&#10;&#10;&#10;&#10;&#10;&#10;&#10;&#10;&#10;&#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5513135" r:id="rId8"/>
        </w:object>
      </w:r>
    </w:p>
    <w:p w14:paraId="4BE8D95A" w14:textId="3D9F4830" w:rsidR="005B4633" w:rsidRPr="007E099B" w:rsidRDefault="005B4633" w:rsidP="002340A9">
      <w:pPr>
        <w:pStyle w:val="Heading4"/>
        <w:jc w:val="left"/>
        <w:rPr>
          <w:rFonts w:ascii="Segoe UI" w:hAnsi="Segoe UI" w:cs="Segoe UI"/>
          <w:sz w:val="20"/>
          <w:szCs w:val="20"/>
        </w:rPr>
      </w:pPr>
    </w:p>
    <w:p w14:paraId="3EE72218" w14:textId="77777777" w:rsidR="005B4633" w:rsidRPr="007E099B" w:rsidRDefault="005B4633" w:rsidP="002340A9">
      <w:pPr>
        <w:pStyle w:val="Heading4"/>
        <w:jc w:val="lef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1F47B205" w:rsidR="005B4633" w:rsidRPr="00E3296B" w:rsidRDefault="002340A9" w:rsidP="005B4633">
      <w:pPr>
        <w:jc w:val="center"/>
        <w:rPr>
          <w:rFonts w:ascii="Segoe UI" w:hAnsi="Segoe UI" w:cs="Segoe UI"/>
          <w:b/>
          <w:bCs/>
          <w:sz w:val="36"/>
          <w:szCs w:val="36"/>
        </w:rPr>
      </w:pPr>
      <w:r w:rsidRPr="002340A9">
        <w:rPr>
          <w:rFonts w:ascii="Segoe UI" w:hAnsi="Segoe UI" w:cs="Segoe UI"/>
          <w:b/>
          <w:bCs/>
          <w:sz w:val="36"/>
          <w:szCs w:val="36"/>
        </w:rPr>
        <w:t>Storage of Disclosure Information Policy and Procedure</w:t>
      </w:r>
    </w:p>
    <w:p w14:paraId="1B20F0A1" w14:textId="77777777" w:rsidR="005B4633" w:rsidRPr="00E3296B" w:rsidRDefault="005B4633" w:rsidP="005B4633">
      <w:pPr>
        <w:jc w:val="center"/>
        <w:rPr>
          <w:rFonts w:ascii="Segoe UI" w:hAnsi="Segoe UI" w:cs="Segoe UI"/>
          <w:b/>
          <w:bCs/>
          <w:sz w:val="36"/>
          <w:szCs w:val="36"/>
        </w:rPr>
      </w:pPr>
    </w:p>
    <w:p w14:paraId="59BC0529" w14:textId="32A62395" w:rsidR="005B4633" w:rsidRDefault="005B4633" w:rsidP="005B4633">
      <w:pPr>
        <w:jc w:val="center"/>
        <w:rPr>
          <w:rFonts w:ascii="Segoe UI" w:hAnsi="Segoe UI" w:cs="Segoe UI"/>
          <w:b/>
          <w:bCs/>
          <w:sz w:val="36"/>
          <w:szCs w:val="36"/>
        </w:rPr>
      </w:pPr>
      <w:r w:rsidRPr="00E3296B">
        <w:rPr>
          <w:rFonts w:ascii="Segoe UI" w:hAnsi="Segoe UI" w:cs="Segoe UI"/>
          <w:b/>
          <w:bCs/>
          <w:sz w:val="36"/>
          <w:szCs w:val="36"/>
        </w:rPr>
        <w:t>October 201</w:t>
      </w:r>
      <w:r w:rsidR="009805F7">
        <w:rPr>
          <w:rFonts w:ascii="Segoe UI" w:hAnsi="Segoe UI" w:cs="Segoe UI"/>
          <w:b/>
          <w:bCs/>
          <w:sz w:val="36"/>
          <w:szCs w:val="36"/>
        </w:rPr>
        <w:t>9</w:t>
      </w:r>
    </w:p>
    <w:p w14:paraId="1D1EEA56" w14:textId="601B9ACF" w:rsidR="005B4633" w:rsidRDefault="005B4633" w:rsidP="005B4633">
      <w:pPr>
        <w:jc w:val="center"/>
        <w:rPr>
          <w:rFonts w:ascii="Segoe UI" w:hAnsi="Segoe UI" w:cs="Segoe UI"/>
          <w:b/>
          <w:bCs/>
          <w:sz w:val="36"/>
          <w:szCs w:val="36"/>
        </w:rPr>
      </w:pPr>
    </w:p>
    <w:p w14:paraId="1E0EEF76" w14:textId="77777777" w:rsidR="00B56AAE"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4781638F" w:rsidR="005B4633" w:rsidRPr="0063635D" w:rsidRDefault="002340A9" w:rsidP="00CD7549">
            <w:pPr>
              <w:jc w:val="center"/>
              <w:rPr>
                <w:rFonts w:ascii="Segoe UI" w:hAnsi="Segoe UI" w:cs="Segoe UI"/>
                <w:bCs/>
                <w:sz w:val="24"/>
                <w:szCs w:val="24"/>
              </w:rPr>
            </w:pPr>
            <w:r>
              <w:rPr>
                <w:rFonts w:ascii="Segoe UI" w:hAnsi="Segoe UI" w:cs="Segoe UI"/>
                <w:bCs/>
                <w:sz w:val="24"/>
                <w:szCs w:val="24"/>
              </w:rPr>
              <w:t>March 2014</w:t>
            </w: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054B2429" w:rsidR="005B4633" w:rsidRPr="0063635D" w:rsidRDefault="002340A9" w:rsidP="00CD7549">
            <w:pPr>
              <w:jc w:val="center"/>
              <w:rPr>
                <w:rFonts w:ascii="Segoe UI" w:hAnsi="Segoe UI" w:cs="Segoe UI"/>
                <w:bCs/>
                <w:sz w:val="24"/>
                <w:szCs w:val="24"/>
              </w:rPr>
            </w:pPr>
            <w:r>
              <w:rPr>
                <w:rFonts w:ascii="Segoe UI" w:hAnsi="Segoe UI" w:cs="Segoe UI"/>
                <w:bCs/>
                <w:sz w:val="24"/>
                <w:szCs w:val="24"/>
              </w:rPr>
              <w:t>March 2020</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11C685E6" w:rsidR="00CA004E" w:rsidRPr="00E3296B" w:rsidRDefault="002340A9" w:rsidP="00370A70">
            <w:pPr>
              <w:jc w:val="center"/>
              <w:rPr>
                <w:rFonts w:ascii="Segoe UI" w:hAnsi="Segoe UI" w:cs="Segoe UI"/>
                <w:bCs/>
                <w:iCs/>
                <w:sz w:val="24"/>
                <w:szCs w:val="24"/>
              </w:rPr>
            </w:pPr>
            <w:r>
              <w:rPr>
                <w:rFonts w:ascii="Segoe UI" w:hAnsi="Segoe UI" w:cs="Segoe UI"/>
                <w:bCs/>
                <w:iCs/>
                <w:sz w:val="24"/>
                <w:szCs w:val="24"/>
              </w:rPr>
              <w:t>Annually</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5CFF33E8" w:rsidR="005B4633" w:rsidRPr="00E3296B" w:rsidRDefault="005B4633" w:rsidP="00CD7549">
            <w:pPr>
              <w:rPr>
                <w:rFonts w:ascii="Segoe UI" w:hAnsi="Segoe UI" w:cs="Segoe UI"/>
                <w:iCs/>
                <w:sz w:val="24"/>
                <w:szCs w:val="24"/>
              </w:rPr>
            </w:pPr>
            <w:r w:rsidRPr="00E3296B">
              <w:rPr>
                <w:rFonts w:ascii="Segoe UI" w:hAnsi="Segoe UI" w:cs="Segoe UI"/>
                <w:iCs/>
                <w:sz w:val="24"/>
                <w:szCs w:val="24"/>
              </w:rPr>
              <w:t xml:space="preserve">Approved by the </w:t>
            </w:r>
            <w:r>
              <w:rPr>
                <w:rFonts w:ascii="Segoe UI" w:hAnsi="Segoe UI" w:cs="Segoe UI"/>
                <w:iCs/>
                <w:sz w:val="24"/>
                <w:szCs w:val="24"/>
              </w:rPr>
              <w:t>Leadership and Management Committee</w:t>
            </w:r>
          </w:p>
        </w:tc>
        <w:tc>
          <w:tcPr>
            <w:tcW w:w="2835" w:type="dxa"/>
            <w:shd w:val="clear" w:color="auto" w:fill="auto"/>
          </w:tcPr>
          <w:p w14:paraId="6ECC9BA4" w14:textId="4A30BFEC" w:rsidR="005B4633" w:rsidRPr="00E3296B" w:rsidRDefault="002340A9" w:rsidP="00CD7549">
            <w:pPr>
              <w:jc w:val="center"/>
              <w:rPr>
                <w:rFonts w:ascii="Segoe UI" w:hAnsi="Segoe UI" w:cs="Segoe UI"/>
                <w:bCs/>
                <w:iCs/>
                <w:sz w:val="24"/>
                <w:szCs w:val="24"/>
              </w:rPr>
            </w:pPr>
            <w:r>
              <w:rPr>
                <w:rFonts w:ascii="Segoe UI" w:hAnsi="Segoe UI" w:cs="Segoe UI"/>
                <w:bCs/>
                <w:sz w:val="24"/>
                <w:szCs w:val="24"/>
              </w:rPr>
              <w:t>March 2014</w:t>
            </w: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189494BD" w:rsidR="009805F7" w:rsidRPr="0063635D" w:rsidRDefault="002340A9" w:rsidP="009805F7">
            <w:pPr>
              <w:jc w:val="center"/>
              <w:rPr>
                <w:rFonts w:ascii="Segoe UI" w:hAnsi="Segoe UI" w:cs="Segoe UI"/>
                <w:bCs/>
                <w:sz w:val="24"/>
                <w:szCs w:val="24"/>
              </w:rPr>
            </w:pPr>
            <w:r>
              <w:rPr>
                <w:rFonts w:ascii="Segoe UI" w:hAnsi="Segoe UI" w:cs="Segoe UI"/>
                <w:bCs/>
                <w:sz w:val="24"/>
                <w:szCs w:val="24"/>
              </w:rPr>
              <w:t>Added front sheet</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3FC50768" w:rsidR="009805F7" w:rsidRPr="0063635D" w:rsidRDefault="002340A9" w:rsidP="009805F7">
            <w:pPr>
              <w:jc w:val="center"/>
              <w:rPr>
                <w:rFonts w:ascii="Segoe UI" w:hAnsi="Segoe UI" w:cs="Segoe UI"/>
                <w:bCs/>
                <w:sz w:val="24"/>
                <w:szCs w:val="24"/>
              </w:rPr>
            </w:pPr>
            <w:r>
              <w:rPr>
                <w:rFonts w:ascii="Segoe UI" w:hAnsi="Segoe UI" w:cs="Segoe UI"/>
                <w:bCs/>
                <w:sz w:val="24"/>
                <w:szCs w:val="24"/>
              </w:rPr>
              <w:t>October 2019</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777777" w:rsidR="009805F7" w:rsidRPr="0063635D" w:rsidRDefault="009805F7" w:rsidP="009805F7">
            <w:pPr>
              <w:jc w:val="center"/>
              <w:rPr>
                <w:rFonts w:ascii="Segoe UI" w:hAnsi="Segoe UI" w:cs="Segoe UI"/>
                <w:bCs/>
                <w:sz w:val="24"/>
                <w:szCs w:val="24"/>
              </w:rPr>
            </w:pPr>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1A24BC8" w:rsidR="009805F7" w:rsidRPr="0063635D" w:rsidRDefault="009805F7" w:rsidP="009805F7">
            <w:pPr>
              <w:jc w:val="center"/>
              <w:rPr>
                <w:rFonts w:ascii="Segoe UI" w:hAnsi="Segoe UI" w:cs="Segoe UI"/>
                <w:bCs/>
                <w:sz w:val="24"/>
                <w:szCs w:val="24"/>
              </w:rPr>
            </w:pPr>
            <w:r>
              <w:rPr>
                <w:rFonts w:ascii="Segoe UI" w:hAnsi="Segoe UI" w:cs="Segoe UI"/>
                <w:bCs/>
                <w:sz w:val="24"/>
                <w:szCs w:val="24"/>
              </w:rPr>
              <w:t>Wiltshire Council</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46DF9A42" w:rsidR="009805F7" w:rsidRPr="0063635D" w:rsidRDefault="002340A9" w:rsidP="009805F7">
            <w:pPr>
              <w:jc w:val="center"/>
              <w:rPr>
                <w:rFonts w:ascii="Segoe UI" w:hAnsi="Segoe UI" w:cs="Segoe UI"/>
                <w:bCs/>
                <w:sz w:val="24"/>
                <w:szCs w:val="24"/>
              </w:rPr>
            </w:pPr>
            <w:r>
              <w:rPr>
                <w:rFonts w:ascii="Segoe UI" w:hAnsi="Segoe UI" w:cs="Segoe UI"/>
                <w:bCs/>
                <w:sz w:val="24"/>
                <w:szCs w:val="24"/>
              </w:rPr>
              <w:t>February 2014</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661193" w14:textId="00FE607F" w:rsidR="005B4633" w:rsidRPr="0063635D" w:rsidRDefault="005B4633" w:rsidP="006C592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150B94C4" w14:textId="0DF7E88E" w:rsidR="002340A9" w:rsidRPr="002340A9" w:rsidRDefault="005B4633" w:rsidP="002340A9">
      <w:pPr>
        <w:rPr>
          <w:rFonts w:ascii="Segoe UI" w:hAnsi="Segoe UI" w:cs="Segoe UI"/>
          <w:b/>
          <w:bCs/>
          <w:sz w:val="24"/>
          <w:szCs w:val="24"/>
        </w:rPr>
      </w:pPr>
      <w:r>
        <w:rPr>
          <w:rFonts w:ascii="Segoe UI" w:hAnsi="Segoe UI" w:cs="Segoe UI"/>
          <w:b/>
          <w:sz w:val="24"/>
          <w:szCs w:val="24"/>
        </w:rPr>
        <w:br w:type="page"/>
      </w:r>
      <w:r w:rsidR="002340A9" w:rsidRPr="002340A9">
        <w:rPr>
          <w:rFonts w:ascii="Segoe UI" w:hAnsi="Segoe UI" w:cs="Segoe UI"/>
          <w:b/>
          <w:bCs/>
          <w:sz w:val="24"/>
          <w:szCs w:val="24"/>
        </w:rPr>
        <w:lastRenderedPageBreak/>
        <w:t>INDEX</w:t>
      </w:r>
    </w:p>
    <w:p w14:paraId="7856EB0E" w14:textId="77777777" w:rsidR="002340A9" w:rsidRPr="002340A9" w:rsidRDefault="002340A9" w:rsidP="002340A9">
      <w:pPr>
        <w:rPr>
          <w:rFonts w:ascii="Segoe UI" w:hAnsi="Segoe UI" w:cs="Segoe UI"/>
          <w:sz w:val="24"/>
          <w:szCs w:val="24"/>
        </w:rPr>
      </w:pPr>
    </w:p>
    <w:p w14:paraId="39847FB5" w14:textId="77777777" w:rsidR="002340A9" w:rsidRPr="002340A9" w:rsidRDefault="002340A9" w:rsidP="002340A9">
      <w:pPr>
        <w:rPr>
          <w:rFonts w:ascii="Segoe UI" w:hAnsi="Segoe UI" w:cs="Segoe UI"/>
          <w:sz w:val="24"/>
          <w:szCs w:val="24"/>
        </w:rPr>
      </w:pPr>
      <w:r w:rsidRPr="002340A9">
        <w:rPr>
          <w:rFonts w:ascii="Segoe UI" w:hAnsi="Segoe UI" w:cs="Segoe UI"/>
          <w:sz w:val="24"/>
          <w:szCs w:val="24"/>
        </w:rPr>
        <w:t>Section</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Page</w:t>
      </w:r>
    </w:p>
    <w:p w14:paraId="221C53E5" w14:textId="77777777" w:rsidR="002340A9" w:rsidRPr="002340A9" w:rsidRDefault="002340A9" w:rsidP="002340A9">
      <w:pPr>
        <w:rPr>
          <w:rFonts w:ascii="Segoe UI" w:hAnsi="Segoe UI" w:cs="Segoe UI"/>
          <w:sz w:val="24"/>
          <w:szCs w:val="24"/>
        </w:rPr>
      </w:pPr>
    </w:p>
    <w:p w14:paraId="33CB3CE7"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1.</w:t>
      </w:r>
      <w:r w:rsidRPr="002340A9">
        <w:rPr>
          <w:rFonts w:ascii="Segoe UI" w:hAnsi="Segoe UI" w:cs="Segoe UI"/>
          <w:sz w:val="24"/>
          <w:szCs w:val="24"/>
        </w:rPr>
        <w:tab/>
        <w:t>What is it?</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3</w:t>
      </w:r>
    </w:p>
    <w:p w14:paraId="16EC330D" w14:textId="7AA14A2D"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2.</w:t>
      </w:r>
      <w:r w:rsidRPr="002340A9">
        <w:rPr>
          <w:rFonts w:ascii="Segoe UI" w:hAnsi="Segoe UI" w:cs="Segoe UI"/>
          <w:sz w:val="24"/>
          <w:szCs w:val="24"/>
        </w:rPr>
        <w:tab/>
        <w:t>Who does it apply to?</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3</w:t>
      </w:r>
    </w:p>
    <w:p w14:paraId="7E6F37FC"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3.</w:t>
      </w:r>
      <w:r w:rsidRPr="002340A9">
        <w:rPr>
          <w:rFonts w:ascii="Segoe UI" w:hAnsi="Segoe UI" w:cs="Segoe UI"/>
          <w:sz w:val="24"/>
          <w:szCs w:val="24"/>
        </w:rPr>
        <w:tab/>
        <w:t>When does it apply?</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3</w:t>
      </w:r>
    </w:p>
    <w:p w14:paraId="0BC3BC94"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 xml:space="preserve">4. </w:t>
      </w:r>
      <w:r w:rsidRPr="002340A9">
        <w:rPr>
          <w:rFonts w:ascii="Segoe UI" w:hAnsi="Segoe UI" w:cs="Segoe UI"/>
          <w:sz w:val="24"/>
          <w:szCs w:val="24"/>
        </w:rPr>
        <w:tab/>
        <w:t>Disclosure and Barring service checks</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3</w:t>
      </w:r>
    </w:p>
    <w:p w14:paraId="6F264152"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5.</w:t>
      </w:r>
      <w:r w:rsidRPr="002340A9">
        <w:rPr>
          <w:rFonts w:ascii="Segoe UI" w:hAnsi="Segoe UI" w:cs="Segoe UI"/>
          <w:sz w:val="24"/>
          <w:szCs w:val="24"/>
        </w:rPr>
        <w:tab/>
        <w:t>Storage and Access</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4</w:t>
      </w:r>
    </w:p>
    <w:p w14:paraId="29A4D28A"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6.</w:t>
      </w:r>
      <w:r w:rsidRPr="002340A9">
        <w:rPr>
          <w:rFonts w:ascii="Segoe UI" w:hAnsi="Segoe UI" w:cs="Segoe UI"/>
          <w:sz w:val="24"/>
          <w:szCs w:val="24"/>
        </w:rPr>
        <w:tab/>
        <w:t>Handling</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4</w:t>
      </w:r>
    </w:p>
    <w:p w14:paraId="332DB367"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7.</w:t>
      </w:r>
      <w:r w:rsidRPr="002340A9">
        <w:rPr>
          <w:rFonts w:ascii="Segoe UI" w:hAnsi="Segoe UI" w:cs="Segoe UI"/>
          <w:sz w:val="24"/>
          <w:szCs w:val="24"/>
        </w:rPr>
        <w:tab/>
        <w:t>Usage</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 xml:space="preserve"> </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4</w:t>
      </w:r>
    </w:p>
    <w:p w14:paraId="7B4843E4"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8.</w:t>
      </w:r>
      <w:r w:rsidRPr="002340A9">
        <w:rPr>
          <w:rFonts w:ascii="Segoe UI" w:hAnsi="Segoe UI" w:cs="Segoe UI"/>
          <w:sz w:val="24"/>
          <w:szCs w:val="24"/>
        </w:rPr>
        <w:tab/>
        <w:t>Retention</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1E617AFD"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9.</w:t>
      </w:r>
      <w:r w:rsidRPr="002340A9">
        <w:rPr>
          <w:rFonts w:ascii="Segoe UI" w:hAnsi="Segoe UI" w:cs="Segoe UI"/>
          <w:sz w:val="24"/>
          <w:szCs w:val="24"/>
        </w:rPr>
        <w:tab/>
        <w:t>Disposal</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1CB80AD0"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10.</w:t>
      </w:r>
      <w:r w:rsidRPr="002340A9">
        <w:rPr>
          <w:rFonts w:ascii="Segoe UI" w:hAnsi="Segoe UI" w:cs="Segoe UI"/>
          <w:sz w:val="24"/>
          <w:szCs w:val="24"/>
        </w:rPr>
        <w:tab/>
        <w:t>Reporting issues to the DBS</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5B838B4D"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11.</w:t>
      </w:r>
      <w:r w:rsidRPr="002340A9">
        <w:rPr>
          <w:rFonts w:ascii="Segoe UI" w:hAnsi="Segoe UI" w:cs="Segoe UI"/>
          <w:sz w:val="24"/>
          <w:szCs w:val="24"/>
        </w:rPr>
        <w:tab/>
        <w:t>Equal opportunities</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6083FC96"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12.</w:t>
      </w:r>
      <w:r w:rsidRPr="002340A9">
        <w:rPr>
          <w:rFonts w:ascii="Segoe UI" w:hAnsi="Segoe UI" w:cs="Segoe UI"/>
          <w:sz w:val="24"/>
          <w:szCs w:val="24"/>
        </w:rPr>
        <w:tab/>
        <w:t>Legislation</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427DEABF" w14:textId="77777777" w:rsidR="002340A9" w:rsidRPr="002340A9" w:rsidRDefault="002340A9" w:rsidP="002340A9">
      <w:pPr>
        <w:spacing w:line="276" w:lineRule="auto"/>
        <w:rPr>
          <w:rFonts w:ascii="Segoe UI" w:hAnsi="Segoe UI" w:cs="Segoe UI"/>
          <w:sz w:val="24"/>
          <w:szCs w:val="24"/>
        </w:rPr>
      </w:pPr>
      <w:r w:rsidRPr="002340A9">
        <w:rPr>
          <w:rFonts w:ascii="Segoe UI" w:hAnsi="Segoe UI" w:cs="Segoe UI"/>
          <w:sz w:val="24"/>
          <w:szCs w:val="24"/>
        </w:rPr>
        <w:t>13.</w:t>
      </w:r>
      <w:r w:rsidRPr="002340A9">
        <w:rPr>
          <w:rFonts w:ascii="Segoe UI" w:hAnsi="Segoe UI" w:cs="Segoe UI"/>
          <w:sz w:val="24"/>
          <w:szCs w:val="24"/>
        </w:rPr>
        <w:tab/>
        <w:t>Further advice and information</w:t>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r>
      <w:r w:rsidRPr="002340A9">
        <w:rPr>
          <w:rFonts w:ascii="Segoe UI" w:hAnsi="Segoe UI" w:cs="Segoe UI"/>
          <w:sz w:val="24"/>
          <w:szCs w:val="24"/>
        </w:rPr>
        <w:tab/>
        <w:t>5</w:t>
      </w:r>
    </w:p>
    <w:p w14:paraId="7206501F" w14:textId="77777777" w:rsidR="002340A9" w:rsidRDefault="002340A9">
      <w:pPr>
        <w:rPr>
          <w:rFonts w:ascii="Segoe UI" w:hAnsi="Segoe UI" w:cs="Segoe UI"/>
          <w:sz w:val="24"/>
          <w:szCs w:val="24"/>
        </w:rPr>
      </w:pPr>
      <w:r>
        <w:rPr>
          <w:rFonts w:ascii="Segoe UI" w:hAnsi="Segoe UI" w:cs="Segoe UI"/>
          <w:sz w:val="24"/>
          <w:szCs w:val="24"/>
        </w:rPr>
        <w:br w:type="page"/>
      </w:r>
    </w:p>
    <w:p w14:paraId="5AB8059B" w14:textId="18A7A233" w:rsidR="002340A9" w:rsidRPr="002340A9" w:rsidRDefault="00E008FB" w:rsidP="002340A9">
      <w:pPr>
        <w:spacing w:before="100" w:beforeAutospacing="1" w:after="100" w:afterAutospacing="1"/>
        <w:outlineLvl w:val="1"/>
        <w:rPr>
          <w:rFonts w:ascii="Segoe UI" w:hAnsi="Segoe UI" w:cs="Segoe UI"/>
          <w:b/>
          <w:bCs/>
          <w:sz w:val="24"/>
          <w:szCs w:val="24"/>
        </w:rPr>
      </w:pPr>
      <w:hyperlink r:id="rId9" w:history="1">
        <w:r w:rsidR="002340A9" w:rsidRPr="002340A9">
          <w:rPr>
            <w:rFonts w:ascii="Segoe UI" w:hAnsi="Segoe UI" w:cs="Segoe UI"/>
            <w:b/>
            <w:bCs/>
            <w:sz w:val="24"/>
            <w:szCs w:val="24"/>
          </w:rPr>
          <w:t xml:space="preserve">WHAT IS IT? </w:t>
        </w:r>
      </w:hyperlink>
    </w:p>
    <w:p w14:paraId="60BBF255" w14:textId="77777777"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This policy explains the school’s position regarding the handling, use, storage, retention and disposal of information obtained from disclosure and barring (DBS) service checks to help assess the suitability of applicants for positions of trust as well as for current employees who may need a new check carried out.   This policy is in accordance with the DBS Code of Practice.</w:t>
      </w:r>
    </w:p>
    <w:p w14:paraId="254C9DB8" w14:textId="77777777" w:rsidR="002340A9" w:rsidRPr="002340A9" w:rsidRDefault="00E008FB" w:rsidP="002340A9">
      <w:pPr>
        <w:spacing w:before="100" w:beforeAutospacing="1" w:after="100" w:afterAutospacing="1"/>
        <w:outlineLvl w:val="1"/>
        <w:rPr>
          <w:rFonts w:ascii="Segoe UI" w:hAnsi="Segoe UI" w:cs="Segoe UI"/>
          <w:b/>
          <w:bCs/>
          <w:sz w:val="24"/>
          <w:szCs w:val="24"/>
        </w:rPr>
      </w:pPr>
      <w:hyperlink r:id="rId10" w:history="1">
        <w:r w:rsidR="002340A9" w:rsidRPr="002340A9">
          <w:rPr>
            <w:rFonts w:ascii="Segoe UI" w:hAnsi="Segoe UI" w:cs="Segoe UI"/>
            <w:b/>
            <w:bCs/>
            <w:sz w:val="24"/>
            <w:szCs w:val="24"/>
          </w:rPr>
          <w:t xml:space="preserve">WHO DOES IT APPLY TO? </w:t>
        </w:r>
      </w:hyperlink>
    </w:p>
    <w:p w14:paraId="074B5278" w14:textId="77777777" w:rsidR="002340A9" w:rsidRPr="002340A9" w:rsidRDefault="002340A9" w:rsidP="002340A9">
      <w:pPr>
        <w:rPr>
          <w:rFonts w:ascii="Segoe UI" w:hAnsi="Segoe UI" w:cs="Segoe UI"/>
          <w:sz w:val="24"/>
          <w:szCs w:val="24"/>
        </w:rPr>
      </w:pPr>
      <w:r w:rsidRPr="002340A9">
        <w:rPr>
          <w:rFonts w:ascii="Segoe UI" w:hAnsi="Segoe UI" w:cs="Segoe UI"/>
          <w:sz w:val="24"/>
          <w:szCs w:val="24"/>
        </w:rPr>
        <w:t>All school staff and unsupervised volunteers.</w:t>
      </w:r>
    </w:p>
    <w:p w14:paraId="6FA78907" w14:textId="77777777" w:rsidR="002340A9" w:rsidRPr="002340A9" w:rsidRDefault="00E008FB" w:rsidP="002340A9">
      <w:pPr>
        <w:spacing w:before="100" w:beforeAutospacing="1" w:after="100" w:afterAutospacing="1"/>
        <w:outlineLvl w:val="1"/>
        <w:rPr>
          <w:rFonts w:ascii="Segoe UI" w:hAnsi="Segoe UI" w:cs="Segoe UI"/>
          <w:b/>
          <w:bCs/>
          <w:sz w:val="24"/>
          <w:szCs w:val="24"/>
        </w:rPr>
      </w:pPr>
      <w:hyperlink r:id="rId11" w:history="1">
        <w:r w:rsidR="002340A9" w:rsidRPr="002340A9">
          <w:rPr>
            <w:rFonts w:ascii="Segoe UI" w:hAnsi="Segoe UI" w:cs="Segoe UI"/>
            <w:b/>
            <w:bCs/>
            <w:sz w:val="24"/>
            <w:szCs w:val="24"/>
          </w:rPr>
          <w:t xml:space="preserve">WHEN DOES IT APPLY? </w:t>
        </w:r>
      </w:hyperlink>
    </w:p>
    <w:p w14:paraId="0940BDAB" w14:textId="77777777" w:rsidR="002340A9" w:rsidRPr="002340A9" w:rsidRDefault="002340A9" w:rsidP="002340A9">
      <w:pPr>
        <w:rPr>
          <w:rFonts w:ascii="Segoe UI" w:hAnsi="Segoe UI" w:cs="Segoe UI"/>
          <w:sz w:val="24"/>
          <w:szCs w:val="24"/>
        </w:rPr>
      </w:pPr>
      <w:r w:rsidRPr="002340A9">
        <w:rPr>
          <w:rFonts w:ascii="Segoe UI" w:hAnsi="Segoe UI" w:cs="Segoe UI"/>
          <w:sz w:val="24"/>
          <w:szCs w:val="24"/>
        </w:rPr>
        <w:t>This policy applies when the school obtains confidential information about applicants for roles and about current employees, or unsupervised volunteers via a DBS check through the disclosure and barring service.</w:t>
      </w:r>
    </w:p>
    <w:p w14:paraId="13B900CC" w14:textId="77777777" w:rsidR="002340A9" w:rsidRPr="002340A9" w:rsidRDefault="00E008FB" w:rsidP="002340A9">
      <w:pPr>
        <w:spacing w:before="100" w:beforeAutospacing="1" w:after="100" w:afterAutospacing="1"/>
        <w:outlineLvl w:val="1"/>
        <w:rPr>
          <w:rFonts w:ascii="Segoe UI" w:hAnsi="Segoe UI" w:cs="Segoe UI"/>
          <w:b/>
          <w:bCs/>
          <w:sz w:val="24"/>
          <w:szCs w:val="24"/>
        </w:rPr>
      </w:pPr>
      <w:hyperlink r:id="rId12" w:history="1">
        <w:r w:rsidR="002340A9" w:rsidRPr="002340A9">
          <w:rPr>
            <w:rFonts w:ascii="Segoe UI" w:hAnsi="Segoe UI" w:cs="Segoe UI"/>
            <w:b/>
            <w:bCs/>
            <w:sz w:val="24"/>
            <w:szCs w:val="24"/>
          </w:rPr>
          <w:t xml:space="preserve">WHAT ARE THE MAIN POINTS? </w:t>
        </w:r>
      </w:hyperlink>
    </w:p>
    <w:p w14:paraId="3B604403" w14:textId="77777777" w:rsidR="002340A9" w:rsidRPr="002340A9" w:rsidRDefault="002340A9" w:rsidP="002340A9">
      <w:pPr>
        <w:spacing w:before="100" w:beforeAutospacing="1" w:after="100" w:afterAutospacing="1"/>
        <w:rPr>
          <w:rFonts w:ascii="Segoe UI" w:hAnsi="Segoe UI" w:cs="Segoe UI"/>
          <w:b/>
          <w:bCs/>
          <w:sz w:val="24"/>
          <w:szCs w:val="24"/>
        </w:rPr>
      </w:pPr>
      <w:r w:rsidRPr="002340A9">
        <w:rPr>
          <w:rFonts w:ascii="Segoe UI" w:hAnsi="Segoe UI" w:cs="Segoe UI"/>
          <w:b/>
          <w:bCs/>
          <w:sz w:val="24"/>
          <w:szCs w:val="24"/>
        </w:rPr>
        <w:t>DISCLOSURE AND BARRING SERVICE CHECKS</w:t>
      </w:r>
    </w:p>
    <w:p w14:paraId="771DFFE0"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It will be necessary for the school to obtain confidential information from the DBS about employees, unsupervised volunteers and job applicants in order to understand past criminal convictions.  </w:t>
      </w:r>
    </w:p>
    <w:p w14:paraId="54EE3DF1"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New employees and new volunteers being recruited into roles which bring them into contact with children on an unsupervised basis will always have a DBS check carried out before starting work.  This will be checked carefully by the Headteacher and the person may not start work until cleared to do so.</w:t>
      </w:r>
    </w:p>
    <w:p w14:paraId="52CB3345"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Disclosure information is contained in DBS checks under section 113 of the police act 1997 and in enhanced DBS checks of the Act or in information provided by the police under section 115 of the Act.</w:t>
      </w:r>
    </w:p>
    <w:p w14:paraId="587ACD69"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There are different types of disclosures:</w:t>
      </w:r>
    </w:p>
    <w:p w14:paraId="7A270BD5" w14:textId="77777777" w:rsidR="002340A9" w:rsidRPr="002340A9" w:rsidRDefault="002340A9" w:rsidP="002340A9">
      <w:pPr>
        <w:numPr>
          <w:ilvl w:val="0"/>
          <w:numId w:val="1"/>
        </w:numPr>
        <w:tabs>
          <w:tab w:val="clear" w:pos="720"/>
        </w:tabs>
        <w:spacing w:before="100" w:beforeAutospacing="1" w:after="100" w:afterAutospacing="1"/>
        <w:ind w:left="1134" w:hanging="567"/>
        <w:rPr>
          <w:rFonts w:ascii="Segoe UI" w:hAnsi="Segoe UI" w:cs="Segoe UI"/>
          <w:sz w:val="24"/>
          <w:szCs w:val="24"/>
        </w:rPr>
      </w:pPr>
      <w:r w:rsidRPr="002340A9">
        <w:rPr>
          <w:rFonts w:ascii="Segoe UI" w:hAnsi="Segoe UI" w:cs="Segoe UI"/>
          <w:sz w:val="24"/>
          <w:szCs w:val="24"/>
        </w:rPr>
        <w:t xml:space="preserve">disclosure and barring (DBS) certificates (or standard checks) </w:t>
      </w:r>
    </w:p>
    <w:p w14:paraId="46FDF0A6" w14:textId="77777777" w:rsidR="002340A9" w:rsidRPr="002340A9" w:rsidRDefault="002340A9" w:rsidP="002340A9">
      <w:pPr>
        <w:numPr>
          <w:ilvl w:val="0"/>
          <w:numId w:val="1"/>
        </w:numPr>
        <w:tabs>
          <w:tab w:val="clear" w:pos="720"/>
        </w:tabs>
        <w:spacing w:before="100" w:beforeAutospacing="1" w:after="100" w:afterAutospacing="1"/>
        <w:ind w:left="1134" w:hanging="567"/>
        <w:rPr>
          <w:rFonts w:ascii="Segoe UI" w:hAnsi="Segoe UI" w:cs="Segoe UI"/>
          <w:sz w:val="24"/>
          <w:szCs w:val="24"/>
        </w:rPr>
      </w:pPr>
      <w:r w:rsidRPr="002340A9">
        <w:rPr>
          <w:rFonts w:ascii="Segoe UI" w:hAnsi="Segoe UI" w:cs="Segoe UI"/>
          <w:sz w:val="24"/>
          <w:szCs w:val="24"/>
        </w:rPr>
        <w:t xml:space="preserve">enhanced disclosure </w:t>
      </w:r>
    </w:p>
    <w:p w14:paraId="1705FD54" w14:textId="77777777" w:rsidR="002340A9" w:rsidRPr="002340A9" w:rsidRDefault="002340A9" w:rsidP="002340A9">
      <w:pPr>
        <w:numPr>
          <w:ilvl w:val="0"/>
          <w:numId w:val="1"/>
        </w:numPr>
        <w:tabs>
          <w:tab w:val="clear" w:pos="720"/>
        </w:tabs>
        <w:spacing w:before="100" w:beforeAutospacing="1" w:after="100" w:afterAutospacing="1"/>
        <w:ind w:left="1134" w:hanging="567"/>
        <w:rPr>
          <w:rFonts w:ascii="Segoe UI" w:hAnsi="Segoe UI" w:cs="Segoe UI"/>
          <w:sz w:val="24"/>
          <w:szCs w:val="24"/>
        </w:rPr>
      </w:pPr>
      <w:r w:rsidRPr="002340A9">
        <w:rPr>
          <w:rFonts w:ascii="Segoe UI" w:hAnsi="Segoe UI" w:cs="Segoe UI"/>
          <w:sz w:val="24"/>
          <w:szCs w:val="24"/>
        </w:rPr>
        <w:t>barred list checks.</w:t>
      </w:r>
    </w:p>
    <w:p w14:paraId="5BD43E01"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Enhanced disclosures with a barred list check are the main ones required for employees / unsupervised volunteers at the school.</w:t>
      </w:r>
    </w:p>
    <w:p w14:paraId="785B98EE"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Information obtained via disclosures is highly confidential and the school will ensure the safe storage, access, handling, usage and destruction of such information.</w:t>
      </w:r>
    </w:p>
    <w:p w14:paraId="6D06EA3B" w14:textId="3D03F63C"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 xml:space="preserve">The school will use the disclosure and barring service to help assess the suitability of applicants for positions of trust and will comply fully with the DBS code of practice regarding the correct handling, use, storage, retention and disposal of copies of DBS checks we may take and DBS check information. </w:t>
      </w:r>
    </w:p>
    <w:p w14:paraId="3D54B85E"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The school will also comply fully with its obligations under the Data Protection Act 1998 and other relevant legislation pertaining to the safe handling, use, storage, retention and disposal of disclosure information as detailed in this policy, which will be made available to those who wish to see it.</w:t>
      </w:r>
    </w:p>
    <w:p w14:paraId="7631CD61" w14:textId="77777777" w:rsidR="002340A9" w:rsidRPr="002340A9" w:rsidRDefault="002340A9" w:rsidP="002340A9">
      <w:pPr>
        <w:spacing w:before="100" w:beforeAutospacing="1" w:after="100" w:afterAutospacing="1"/>
        <w:rPr>
          <w:rFonts w:ascii="Segoe UI" w:hAnsi="Segoe UI" w:cs="Segoe UI"/>
          <w:b/>
          <w:bCs/>
          <w:sz w:val="24"/>
          <w:szCs w:val="24"/>
        </w:rPr>
      </w:pPr>
      <w:r w:rsidRPr="002340A9">
        <w:rPr>
          <w:rFonts w:ascii="Segoe UI" w:hAnsi="Segoe UI" w:cs="Segoe UI"/>
          <w:b/>
          <w:bCs/>
          <w:sz w:val="24"/>
          <w:szCs w:val="24"/>
        </w:rPr>
        <w:t>STORAGE AND ACCESS</w:t>
      </w:r>
    </w:p>
    <w:p w14:paraId="6FA0FD45"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The school does not retain copies of DBS checks after they have been checked.  It may be necessary to take a copy, with the person’s permission, in order to discuss the content with an HR case advisor but a copy of the check itself will not be kept on file.</w:t>
      </w:r>
    </w:p>
    <w:p w14:paraId="0E2123CD" w14:textId="618706BC"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The school will record the outcome of a check carried out on the individual’s personnel file on a ‘single central record’.</w:t>
      </w:r>
    </w:p>
    <w:p w14:paraId="286719F5"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If a copy of the DBS check is to be sent to an HR case adviser, it will in the meantime be held securely in a lockable, non-portable, storage container with access strictly controlled and limited to those who are entitled to see it as part of their duties.</w:t>
      </w:r>
    </w:p>
    <w:p w14:paraId="165BA579"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Keys or combinations for such storage units will not be freely available and access will be restricted to named individuals only, normally the Headteacher and his/her appointed administrator.</w:t>
      </w:r>
    </w:p>
    <w:p w14:paraId="54E7C1C9" w14:textId="77777777" w:rsidR="002340A9" w:rsidRPr="002340A9" w:rsidRDefault="002340A9" w:rsidP="002340A9">
      <w:pPr>
        <w:spacing w:before="100" w:beforeAutospacing="1" w:after="100" w:afterAutospacing="1"/>
        <w:rPr>
          <w:rFonts w:ascii="Segoe UI" w:hAnsi="Segoe UI" w:cs="Segoe UI"/>
          <w:b/>
          <w:bCs/>
          <w:sz w:val="24"/>
          <w:szCs w:val="24"/>
        </w:rPr>
      </w:pPr>
      <w:r w:rsidRPr="002340A9">
        <w:rPr>
          <w:rFonts w:ascii="Segoe UI" w:hAnsi="Segoe UI" w:cs="Segoe UI"/>
          <w:b/>
          <w:bCs/>
          <w:sz w:val="24"/>
          <w:szCs w:val="24"/>
        </w:rPr>
        <w:t>HANDLING</w:t>
      </w:r>
    </w:p>
    <w:p w14:paraId="5A022A03"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 xml:space="preserve">In accordance with section 124 of the Police Act 1997, DBS check information will only be passed to those who are authorised to receive it in the course of their duties. </w:t>
      </w:r>
    </w:p>
    <w:p w14:paraId="2012A7CF"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The school will maintain a record of all those to whom DBS check information has been revealed and it is a criminal offence to pass this information to anyone who is not entitled to receive it.</w:t>
      </w:r>
    </w:p>
    <w:p w14:paraId="6DEDD4B4" w14:textId="77777777" w:rsidR="002340A9" w:rsidRDefault="002340A9" w:rsidP="002340A9">
      <w:pPr>
        <w:ind w:left="567" w:hanging="567"/>
        <w:rPr>
          <w:rFonts w:ascii="Segoe UI" w:hAnsi="Segoe UI" w:cs="Segoe UI"/>
          <w:b/>
          <w:bCs/>
          <w:sz w:val="24"/>
          <w:szCs w:val="24"/>
        </w:rPr>
      </w:pPr>
    </w:p>
    <w:p w14:paraId="76B69ACB" w14:textId="77777777" w:rsidR="002340A9" w:rsidRDefault="002340A9" w:rsidP="002340A9">
      <w:pPr>
        <w:ind w:left="567" w:hanging="567"/>
        <w:rPr>
          <w:rFonts w:ascii="Segoe UI" w:hAnsi="Segoe UI" w:cs="Segoe UI"/>
          <w:b/>
          <w:bCs/>
          <w:sz w:val="24"/>
          <w:szCs w:val="24"/>
        </w:rPr>
      </w:pPr>
    </w:p>
    <w:p w14:paraId="55BC32AD" w14:textId="77777777" w:rsidR="002340A9" w:rsidRDefault="002340A9" w:rsidP="002340A9">
      <w:pPr>
        <w:ind w:left="567" w:hanging="567"/>
        <w:rPr>
          <w:rFonts w:ascii="Segoe UI" w:hAnsi="Segoe UI" w:cs="Segoe UI"/>
          <w:b/>
          <w:bCs/>
          <w:sz w:val="24"/>
          <w:szCs w:val="24"/>
        </w:rPr>
      </w:pPr>
    </w:p>
    <w:p w14:paraId="06BC6733" w14:textId="565D5614" w:rsidR="002340A9" w:rsidRPr="002340A9" w:rsidRDefault="002340A9" w:rsidP="002340A9">
      <w:pPr>
        <w:ind w:left="567" w:hanging="567"/>
        <w:rPr>
          <w:rFonts w:ascii="Segoe UI" w:hAnsi="Segoe UI" w:cs="Segoe UI"/>
          <w:b/>
          <w:bCs/>
          <w:sz w:val="24"/>
          <w:szCs w:val="24"/>
        </w:rPr>
      </w:pPr>
      <w:r w:rsidRPr="002340A9">
        <w:rPr>
          <w:rFonts w:ascii="Segoe UI" w:hAnsi="Segoe UI" w:cs="Segoe UI"/>
          <w:b/>
          <w:bCs/>
          <w:sz w:val="24"/>
          <w:szCs w:val="24"/>
        </w:rPr>
        <w:t>USAGE</w:t>
      </w:r>
    </w:p>
    <w:p w14:paraId="04CFCF72" w14:textId="77777777" w:rsidR="002340A9" w:rsidRPr="002340A9" w:rsidRDefault="002340A9" w:rsidP="002340A9">
      <w:pPr>
        <w:rPr>
          <w:rFonts w:ascii="Segoe UI" w:hAnsi="Segoe UI" w:cs="Segoe UI"/>
          <w:sz w:val="24"/>
          <w:szCs w:val="24"/>
        </w:rPr>
      </w:pPr>
    </w:p>
    <w:p w14:paraId="3355F991" w14:textId="77777777" w:rsidR="002340A9" w:rsidRPr="002340A9" w:rsidRDefault="002340A9" w:rsidP="002340A9">
      <w:pPr>
        <w:rPr>
          <w:rFonts w:ascii="Segoe UI" w:hAnsi="Segoe UI" w:cs="Segoe UI"/>
          <w:sz w:val="24"/>
          <w:szCs w:val="24"/>
        </w:rPr>
      </w:pPr>
      <w:r w:rsidRPr="002340A9">
        <w:rPr>
          <w:rFonts w:ascii="Segoe UI" w:hAnsi="Segoe UI" w:cs="Segoe UI"/>
          <w:sz w:val="24"/>
          <w:szCs w:val="24"/>
        </w:rPr>
        <w:t xml:space="preserve">Information gained via checks will only be used for the specific purpose for which it was requested and for which the applicant’s full consent had been given. </w:t>
      </w:r>
    </w:p>
    <w:p w14:paraId="04540F83" w14:textId="77777777" w:rsidR="002340A9" w:rsidRPr="002340A9" w:rsidRDefault="002340A9" w:rsidP="002340A9">
      <w:pPr>
        <w:ind w:left="567" w:hanging="567"/>
        <w:rPr>
          <w:rFonts w:ascii="Segoe UI" w:hAnsi="Segoe UI" w:cs="Segoe UI"/>
          <w:sz w:val="24"/>
          <w:szCs w:val="24"/>
        </w:rPr>
      </w:pPr>
    </w:p>
    <w:p w14:paraId="27E3D448" w14:textId="77777777" w:rsidR="002340A9" w:rsidRPr="002340A9" w:rsidRDefault="002340A9" w:rsidP="002340A9">
      <w:pPr>
        <w:rPr>
          <w:rFonts w:ascii="Segoe UI" w:hAnsi="Segoe UI" w:cs="Segoe UI"/>
          <w:sz w:val="24"/>
          <w:szCs w:val="24"/>
        </w:rPr>
      </w:pPr>
      <w:r w:rsidRPr="002340A9">
        <w:rPr>
          <w:rFonts w:ascii="Segoe UI" w:hAnsi="Segoe UI" w:cs="Segoe UI"/>
          <w:sz w:val="24"/>
          <w:szCs w:val="24"/>
        </w:rPr>
        <w:t>The school will ask the person for written permission to take a copy of the DBS check.</w:t>
      </w:r>
    </w:p>
    <w:p w14:paraId="6A5390C4" w14:textId="77777777" w:rsidR="002340A9" w:rsidRPr="002340A9" w:rsidRDefault="002340A9" w:rsidP="002340A9">
      <w:pPr>
        <w:rPr>
          <w:rFonts w:ascii="Segoe UI" w:hAnsi="Segoe UI" w:cs="Segoe UI"/>
          <w:sz w:val="24"/>
          <w:szCs w:val="24"/>
        </w:rPr>
      </w:pPr>
    </w:p>
    <w:p w14:paraId="22E59B67" w14:textId="77777777" w:rsidR="002340A9" w:rsidRPr="002340A9" w:rsidRDefault="002340A9" w:rsidP="002340A9">
      <w:pPr>
        <w:rPr>
          <w:rFonts w:ascii="Segoe UI" w:hAnsi="Segoe UI" w:cs="Segoe UI"/>
          <w:b/>
          <w:bCs/>
          <w:sz w:val="24"/>
          <w:szCs w:val="24"/>
        </w:rPr>
      </w:pPr>
      <w:r w:rsidRPr="002340A9">
        <w:rPr>
          <w:rFonts w:ascii="Segoe UI" w:hAnsi="Segoe UI" w:cs="Segoe UI"/>
          <w:b/>
          <w:bCs/>
          <w:sz w:val="24"/>
          <w:szCs w:val="24"/>
        </w:rPr>
        <w:t>RETENTION</w:t>
      </w:r>
    </w:p>
    <w:p w14:paraId="5D877CFB" w14:textId="77777777"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Once a recruitment (or other relevant) decision has been made, the school will not keep DBS information for any longer than is necessary.</w:t>
      </w:r>
    </w:p>
    <w:p w14:paraId="77D3427D" w14:textId="77777777" w:rsidR="002340A9" w:rsidRPr="002340A9" w:rsidRDefault="002340A9" w:rsidP="002340A9">
      <w:pPr>
        <w:spacing w:before="100" w:beforeAutospacing="1" w:after="100" w:afterAutospacing="1"/>
        <w:outlineLvl w:val="1"/>
        <w:rPr>
          <w:rFonts w:ascii="Segoe UI" w:hAnsi="Segoe UI" w:cs="Segoe UI"/>
          <w:b/>
          <w:bCs/>
          <w:sz w:val="24"/>
          <w:szCs w:val="24"/>
        </w:rPr>
      </w:pPr>
      <w:r w:rsidRPr="002340A9">
        <w:rPr>
          <w:rFonts w:ascii="Segoe UI" w:hAnsi="Segoe UI" w:cs="Segoe UI"/>
          <w:b/>
          <w:bCs/>
          <w:sz w:val="24"/>
          <w:szCs w:val="24"/>
        </w:rPr>
        <w:t>DISPOSAL</w:t>
      </w:r>
    </w:p>
    <w:p w14:paraId="7EAABB14" w14:textId="77777777"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Once the need to keep a copy of the DBS check has passed, the school will ensure that any DBS check information is immediately destroyed by secure means, i.e. by shredding, pulping or burning.</w:t>
      </w:r>
    </w:p>
    <w:p w14:paraId="76D7F043"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 xml:space="preserve">While awaiting destruction, DBS information will not be kept in any insecure receptacle (e.g. waste bin or confidential waste sack). </w:t>
      </w:r>
    </w:p>
    <w:p w14:paraId="5529403C" w14:textId="77777777" w:rsidR="002340A9" w:rsidRPr="002340A9" w:rsidRDefault="002340A9" w:rsidP="002340A9">
      <w:pPr>
        <w:spacing w:before="100" w:beforeAutospacing="1" w:after="100" w:afterAutospacing="1"/>
        <w:rPr>
          <w:rFonts w:ascii="Segoe UI" w:hAnsi="Segoe UI" w:cs="Segoe UI"/>
          <w:sz w:val="24"/>
          <w:szCs w:val="24"/>
        </w:rPr>
      </w:pPr>
      <w:r w:rsidRPr="002340A9">
        <w:rPr>
          <w:rFonts w:ascii="Segoe UI" w:hAnsi="Segoe UI" w:cs="Segoe UI"/>
          <w:sz w:val="24"/>
          <w:szCs w:val="24"/>
        </w:rPr>
        <w:t>However, notwithstanding the above, the school may keep a record of the date of issue of a check, the name of the subject, the type of certificate requested, the position for which the check was requested, the unique reference number of the check and details of the recruitment decision taken.</w:t>
      </w:r>
    </w:p>
    <w:p w14:paraId="2A922E6A" w14:textId="77777777" w:rsidR="002340A9" w:rsidRPr="002340A9" w:rsidRDefault="002340A9" w:rsidP="002340A9">
      <w:pPr>
        <w:spacing w:before="100" w:beforeAutospacing="1" w:after="100" w:afterAutospacing="1"/>
        <w:rPr>
          <w:rFonts w:ascii="Segoe UI" w:hAnsi="Segoe UI" w:cs="Segoe UI"/>
          <w:b/>
          <w:bCs/>
          <w:sz w:val="24"/>
          <w:szCs w:val="24"/>
        </w:rPr>
      </w:pPr>
      <w:r w:rsidRPr="002340A9">
        <w:rPr>
          <w:rFonts w:ascii="Segoe UI" w:hAnsi="Segoe UI" w:cs="Segoe UI"/>
          <w:b/>
          <w:bCs/>
          <w:sz w:val="24"/>
          <w:szCs w:val="24"/>
        </w:rPr>
        <w:t>REPORTING ISSUES TO THE DBS</w:t>
      </w:r>
    </w:p>
    <w:p w14:paraId="450B7292" w14:textId="77777777"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Where the school becomes aware that this policy has been contravened, it will immediately report this to the disclosure and barring service.</w:t>
      </w:r>
    </w:p>
    <w:p w14:paraId="6337319D" w14:textId="77777777" w:rsidR="002340A9" w:rsidRPr="002340A9" w:rsidRDefault="002340A9" w:rsidP="002340A9">
      <w:pPr>
        <w:spacing w:before="100" w:beforeAutospacing="1" w:after="100" w:afterAutospacing="1"/>
        <w:outlineLvl w:val="1"/>
        <w:rPr>
          <w:rFonts w:ascii="Segoe UI" w:hAnsi="Segoe UI" w:cs="Segoe UI"/>
          <w:b/>
          <w:bCs/>
          <w:sz w:val="24"/>
          <w:szCs w:val="24"/>
        </w:rPr>
      </w:pPr>
      <w:r w:rsidRPr="002340A9">
        <w:rPr>
          <w:rFonts w:ascii="Segoe UI" w:hAnsi="Segoe UI" w:cs="Segoe UI"/>
          <w:b/>
          <w:bCs/>
          <w:sz w:val="24"/>
          <w:szCs w:val="24"/>
        </w:rPr>
        <w:t>EQUAL OPPORTUNITIES</w:t>
      </w:r>
    </w:p>
    <w:p w14:paraId="5777476C" w14:textId="77777777"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The school will make any necessary adjustments to ensure that all employees are treated fairly within the law.</w:t>
      </w:r>
    </w:p>
    <w:p w14:paraId="15FBEFF3" w14:textId="77777777" w:rsidR="002340A9" w:rsidRPr="002340A9" w:rsidRDefault="002340A9" w:rsidP="002340A9">
      <w:pPr>
        <w:spacing w:before="100" w:beforeAutospacing="1" w:after="100" w:afterAutospacing="1"/>
        <w:outlineLvl w:val="1"/>
        <w:rPr>
          <w:rFonts w:ascii="Segoe UI" w:hAnsi="Segoe UI" w:cs="Segoe UI"/>
          <w:b/>
          <w:bCs/>
          <w:sz w:val="24"/>
          <w:szCs w:val="24"/>
        </w:rPr>
      </w:pPr>
      <w:r w:rsidRPr="002340A9">
        <w:rPr>
          <w:rFonts w:ascii="Segoe UI" w:hAnsi="Segoe UI" w:cs="Segoe UI"/>
          <w:b/>
          <w:bCs/>
          <w:sz w:val="24"/>
          <w:szCs w:val="24"/>
        </w:rPr>
        <w:t>LEGISLATION</w:t>
      </w:r>
    </w:p>
    <w:p w14:paraId="7D30FE76" w14:textId="77777777" w:rsidR="002340A9" w:rsidRPr="002340A9" w:rsidRDefault="002340A9" w:rsidP="002340A9">
      <w:pPr>
        <w:numPr>
          <w:ilvl w:val="0"/>
          <w:numId w:val="2"/>
        </w:numPr>
        <w:spacing w:before="100" w:beforeAutospacing="1" w:after="100" w:afterAutospacing="1"/>
        <w:rPr>
          <w:rFonts w:ascii="Segoe UI" w:hAnsi="Segoe UI" w:cs="Segoe UI"/>
          <w:sz w:val="24"/>
          <w:szCs w:val="24"/>
        </w:rPr>
      </w:pPr>
      <w:r w:rsidRPr="002340A9">
        <w:rPr>
          <w:rFonts w:ascii="Segoe UI" w:hAnsi="Segoe UI" w:cs="Segoe UI"/>
          <w:sz w:val="24"/>
          <w:szCs w:val="24"/>
        </w:rPr>
        <w:t xml:space="preserve">DBS code of practice </w:t>
      </w:r>
    </w:p>
    <w:p w14:paraId="5B9EF61E" w14:textId="1B91BAF7" w:rsidR="002340A9" w:rsidRPr="002340A9" w:rsidRDefault="002340A9" w:rsidP="002340A9">
      <w:pPr>
        <w:numPr>
          <w:ilvl w:val="0"/>
          <w:numId w:val="2"/>
        </w:numPr>
        <w:spacing w:before="100" w:beforeAutospacing="1" w:after="100" w:afterAutospacing="1"/>
        <w:rPr>
          <w:rFonts w:ascii="Segoe UI" w:hAnsi="Segoe UI" w:cs="Segoe UI"/>
          <w:sz w:val="24"/>
          <w:szCs w:val="24"/>
        </w:rPr>
      </w:pPr>
      <w:r>
        <w:rPr>
          <w:rFonts w:ascii="Segoe UI" w:hAnsi="Segoe UI" w:cs="Segoe UI"/>
          <w:sz w:val="24"/>
          <w:szCs w:val="24"/>
        </w:rPr>
        <w:t>D</w:t>
      </w:r>
      <w:r w:rsidRPr="002340A9">
        <w:rPr>
          <w:rFonts w:ascii="Segoe UI" w:hAnsi="Segoe UI" w:cs="Segoe UI"/>
          <w:sz w:val="24"/>
          <w:szCs w:val="24"/>
        </w:rPr>
        <w:t xml:space="preserve">ata </w:t>
      </w:r>
      <w:r>
        <w:rPr>
          <w:rFonts w:ascii="Segoe UI" w:hAnsi="Segoe UI" w:cs="Segoe UI"/>
          <w:sz w:val="24"/>
          <w:szCs w:val="24"/>
        </w:rPr>
        <w:t>P</w:t>
      </w:r>
      <w:r w:rsidRPr="002340A9">
        <w:rPr>
          <w:rFonts w:ascii="Segoe UI" w:hAnsi="Segoe UI" w:cs="Segoe UI"/>
          <w:sz w:val="24"/>
          <w:szCs w:val="24"/>
        </w:rPr>
        <w:t xml:space="preserve">rotection </w:t>
      </w:r>
      <w:r>
        <w:rPr>
          <w:rFonts w:ascii="Segoe UI" w:hAnsi="Segoe UI" w:cs="Segoe UI"/>
          <w:sz w:val="24"/>
          <w:szCs w:val="24"/>
        </w:rPr>
        <w:t>A</w:t>
      </w:r>
      <w:r w:rsidRPr="002340A9">
        <w:rPr>
          <w:rFonts w:ascii="Segoe UI" w:hAnsi="Segoe UI" w:cs="Segoe UI"/>
          <w:sz w:val="24"/>
          <w:szCs w:val="24"/>
        </w:rPr>
        <w:t xml:space="preserve">ct 1998 </w:t>
      </w:r>
    </w:p>
    <w:p w14:paraId="7C54C379" w14:textId="583054EF" w:rsidR="002340A9" w:rsidRPr="002340A9" w:rsidRDefault="002340A9" w:rsidP="002340A9">
      <w:pPr>
        <w:numPr>
          <w:ilvl w:val="0"/>
          <w:numId w:val="2"/>
        </w:numPr>
        <w:spacing w:before="100" w:beforeAutospacing="1" w:after="100" w:afterAutospacing="1"/>
        <w:rPr>
          <w:rFonts w:ascii="Segoe UI" w:hAnsi="Segoe UI" w:cs="Segoe UI"/>
          <w:sz w:val="24"/>
          <w:szCs w:val="24"/>
        </w:rPr>
      </w:pPr>
      <w:r>
        <w:rPr>
          <w:rFonts w:ascii="Segoe UI" w:hAnsi="Segoe UI" w:cs="Segoe UI"/>
          <w:sz w:val="24"/>
          <w:szCs w:val="24"/>
        </w:rPr>
        <w:t>P</w:t>
      </w:r>
      <w:r w:rsidRPr="002340A9">
        <w:rPr>
          <w:rFonts w:ascii="Segoe UI" w:hAnsi="Segoe UI" w:cs="Segoe UI"/>
          <w:sz w:val="24"/>
          <w:szCs w:val="24"/>
        </w:rPr>
        <w:t xml:space="preserve">olice </w:t>
      </w:r>
      <w:r>
        <w:rPr>
          <w:rFonts w:ascii="Segoe UI" w:hAnsi="Segoe UI" w:cs="Segoe UI"/>
          <w:sz w:val="24"/>
          <w:szCs w:val="24"/>
        </w:rPr>
        <w:t>A</w:t>
      </w:r>
      <w:r w:rsidRPr="002340A9">
        <w:rPr>
          <w:rFonts w:ascii="Segoe UI" w:hAnsi="Segoe UI" w:cs="Segoe UI"/>
          <w:sz w:val="24"/>
          <w:szCs w:val="24"/>
        </w:rPr>
        <w:t>ct 1997</w:t>
      </w:r>
    </w:p>
    <w:p w14:paraId="5ADBEC58" w14:textId="10BFB6D7" w:rsidR="002340A9" w:rsidRPr="002340A9" w:rsidRDefault="002340A9" w:rsidP="002340A9">
      <w:pPr>
        <w:numPr>
          <w:ilvl w:val="0"/>
          <w:numId w:val="2"/>
        </w:numPr>
        <w:spacing w:before="100" w:beforeAutospacing="1" w:after="100" w:afterAutospacing="1"/>
        <w:rPr>
          <w:rFonts w:ascii="Segoe UI" w:hAnsi="Segoe UI" w:cs="Segoe UI"/>
          <w:sz w:val="24"/>
          <w:szCs w:val="24"/>
        </w:rPr>
      </w:pPr>
      <w:r>
        <w:rPr>
          <w:rFonts w:ascii="Segoe UI" w:hAnsi="Segoe UI" w:cs="Segoe UI"/>
          <w:sz w:val="24"/>
          <w:szCs w:val="24"/>
        </w:rPr>
        <w:t>P</w:t>
      </w:r>
      <w:r w:rsidRPr="002340A9">
        <w:rPr>
          <w:rFonts w:ascii="Segoe UI" w:hAnsi="Segoe UI" w:cs="Segoe UI"/>
          <w:sz w:val="24"/>
          <w:szCs w:val="24"/>
        </w:rPr>
        <w:t xml:space="preserve">rotection of </w:t>
      </w:r>
      <w:r>
        <w:rPr>
          <w:rFonts w:ascii="Segoe UI" w:hAnsi="Segoe UI" w:cs="Segoe UI"/>
          <w:sz w:val="24"/>
          <w:szCs w:val="24"/>
        </w:rPr>
        <w:t>F</w:t>
      </w:r>
      <w:r w:rsidRPr="002340A9">
        <w:rPr>
          <w:rFonts w:ascii="Segoe UI" w:hAnsi="Segoe UI" w:cs="Segoe UI"/>
          <w:sz w:val="24"/>
          <w:szCs w:val="24"/>
        </w:rPr>
        <w:t xml:space="preserve">reedoms </w:t>
      </w:r>
      <w:r>
        <w:rPr>
          <w:rFonts w:ascii="Segoe UI" w:hAnsi="Segoe UI" w:cs="Segoe UI"/>
          <w:sz w:val="24"/>
          <w:szCs w:val="24"/>
        </w:rPr>
        <w:t>A</w:t>
      </w:r>
      <w:r w:rsidRPr="002340A9">
        <w:rPr>
          <w:rFonts w:ascii="Segoe UI" w:hAnsi="Segoe UI" w:cs="Segoe UI"/>
          <w:sz w:val="24"/>
          <w:szCs w:val="24"/>
        </w:rPr>
        <w:t>ct 2012</w:t>
      </w:r>
    </w:p>
    <w:p w14:paraId="1D7279E1" w14:textId="77777777" w:rsidR="002340A9" w:rsidRDefault="002340A9" w:rsidP="002340A9">
      <w:pPr>
        <w:spacing w:before="100" w:beforeAutospacing="1" w:after="100" w:afterAutospacing="1"/>
        <w:rPr>
          <w:rFonts w:ascii="Segoe UI" w:hAnsi="Segoe UI" w:cs="Segoe UI"/>
          <w:b/>
          <w:bCs/>
          <w:sz w:val="24"/>
          <w:szCs w:val="24"/>
        </w:rPr>
      </w:pPr>
    </w:p>
    <w:p w14:paraId="4206E1AE" w14:textId="22A134C7" w:rsidR="002340A9" w:rsidRPr="002340A9" w:rsidRDefault="002340A9" w:rsidP="002340A9">
      <w:pPr>
        <w:spacing w:before="100" w:beforeAutospacing="1" w:after="100" w:afterAutospacing="1"/>
        <w:rPr>
          <w:rFonts w:ascii="Segoe UI" w:hAnsi="Segoe UI" w:cs="Segoe UI"/>
          <w:b/>
          <w:bCs/>
          <w:sz w:val="24"/>
          <w:szCs w:val="24"/>
        </w:rPr>
      </w:pPr>
      <w:r w:rsidRPr="002340A9">
        <w:rPr>
          <w:rFonts w:ascii="Segoe UI" w:hAnsi="Segoe UI" w:cs="Segoe UI"/>
          <w:b/>
          <w:bCs/>
          <w:sz w:val="24"/>
          <w:szCs w:val="24"/>
        </w:rPr>
        <w:t>FURTHER ADVICE AND INFORMATION</w:t>
      </w:r>
    </w:p>
    <w:p w14:paraId="1D0CB7C4" w14:textId="7C1A214C" w:rsidR="002340A9" w:rsidRPr="002340A9" w:rsidRDefault="002340A9" w:rsidP="002340A9">
      <w:pPr>
        <w:spacing w:before="100" w:beforeAutospacing="1" w:after="100" w:afterAutospacing="1"/>
        <w:outlineLvl w:val="1"/>
        <w:rPr>
          <w:rFonts w:ascii="Segoe UI" w:hAnsi="Segoe UI" w:cs="Segoe UI"/>
          <w:sz w:val="24"/>
          <w:szCs w:val="24"/>
        </w:rPr>
      </w:pPr>
      <w:r w:rsidRPr="002340A9">
        <w:rPr>
          <w:rFonts w:ascii="Segoe UI" w:hAnsi="Segoe UI" w:cs="Segoe UI"/>
          <w:sz w:val="24"/>
          <w:szCs w:val="24"/>
        </w:rPr>
        <w:t>The following are related policies and procedures:</w:t>
      </w:r>
    </w:p>
    <w:p w14:paraId="0BF28EBB" w14:textId="77777777" w:rsidR="002340A9" w:rsidRPr="002340A9" w:rsidRDefault="002340A9" w:rsidP="002340A9">
      <w:pPr>
        <w:numPr>
          <w:ilvl w:val="0"/>
          <w:numId w:val="3"/>
        </w:numPr>
        <w:spacing w:before="100" w:beforeAutospacing="1" w:after="100" w:afterAutospacing="1"/>
        <w:rPr>
          <w:rFonts w:ascii="Segoe UI" w:hAnsi="Segoe UI" w:cs="Segoe UI"/>
          <w:sz w:val="24"/>
          <w:szCs w:val="24"/>
        </w:rPr>
      </w:pPr>
      <w:r w:rsidRPr="002340A9">
        <w:rPr>
          <w:rFonts w:ascii="Segoe UI" w:hAnsi="Segoe UI" w:cs="Segoe UI"/>
          <w:sz w:val="24"/>
          <w:szCs w:val="24"/>
        </w:rPr>
        <w:t>DBS policy</w:t>
      </w:r>
    </w:p>
    <w:p w14:paraId="735A5C12" w14:textId="7AFAA2A5" w:rsidR="002340A9" w:rsidRPr="002340A9" w:rsidRDefault="002340A9" w:rsidP="002340A9">
      <w:pPr>
        <w:numPr>
          <w:ilvl w:val="0"/>
          <w:numId w:val="3"/>
        </w:numPr>
        <w:spacing w:before="100" w:beforeAutospacing="1" w:after="100" w:afterAutospacing="1"/>
        <w:rPr>
          <w:rFonts w:ascii="Segoe UI" w:hAnsi="Segoe UI" w:cs="Segoe UI"/>
          <w:sz w:val="24"/>
          <w:szCs w:val="24"/>
        </w:rPr>
      </w:pPr>
      <w:r>
        <w:rPr>
          <w:rFonts w:ascii="Segoe UI" w:hAnsi="Segoe UI" w:cs="Segoe UI"/>
          <w:sz w:val="24"/>
          <w:szCs w:val="24"/>
        </w:rPr>
        <w:t>R</w:t>
      </w:r>
      <w:r w:rsidRPr="002340A9">
        <w:rPr>
          <w:rFonts w:ascii="Segoe UI" w:hAnsi="Segoe UI" w:cs="Segoe UI"/>
          <w:sz w:val="24"/>
          <w:szCs w:val="24"/>
        </w:rPr>
        <w:t xml:space="preserve">ecruitment of </w:t>
      </w:r>
      <w:r>
        <w:rPr>
          <w:rFonts w:ascii="Segoe UI" w:hAnsi="Segoe UI" w:cs="Segoe UI"/>
          <w:sz w:val="24"/>
          <w:szCs w:val="24"/>
        </w:rPr>
        <w:t>E</w:t>
      </w:r>
      <w:r w:rsidRPr="002340A9">
        <w:rPr>
          <w:rFonts w:ascii="Segoe UI" w:hAnsi="Segoe UI" w:cs="Segoe UI"/>
          <w:sz w:val="24"/>
          <w:szCs w:val="24"/>
        </w:rPr>
        <w:t xml:space="preserve">x-offenders </w:t>
      </w:r>
    </w:p>
    <w:p w14:paraId="6C8B0AF5" w14:textId="0AFCC362" w:rsidR="002340A9" w:rsidRPr="002340A9" w:rsidRDefault="002340A9" w:rsidP="002340A9">
      <w:pPr>
        <w:numPr>
          <w:ilvl w:val="0"/>
          <w:numId w:val="3"/>
        </w:numPr>
        <w:spacing w:before="100" w:beforeAutospacing="1" w:after="100" w:afterAutospacing="1"/>
        <w:rPr>
          <w:rFonts w:ascii="Segoe UI" w:hAnsi="Segoe UI" w:cs="Segoe UI"/>
          <w:sz w:val="24"/>
          <w:szCs w:val="24"/>
        </w:rPr>
      </w:pPr>
      <w:r>
        <w:rPr>
          <w:rFonts w:ascii="Segoe UI" w:hAnsi="Segoe UI" w:cs="Segoe UI"/>
          <w:sz w:val="24"/>
          <w:szCs w:val="24"/>
        </w:rPr>
        <w:t>D</w:t>
      </w:r>
      <w:r w:rsidRPr="002340A9">
        <w:rPr>
          <w:rFonts w:ascii="Segoe UI" w:hAnsi="Segoe UI" w:cs="Segoe UI"/>
          <w:sz w:val="24"/>
          <w:szCs w:val="24"/>
        </w:rPr>
        <w:t xml:space="preserve">isclosure and </w:t>
      </w:r>
      <w:r>
        <w:rPr>
          <w:rFonts w:ascii="Segoe UI" w:hAnsi="Segoe UI" w:cs="Segoe UI"/>
          <w:sz w:val="24"/>
          <w:szCs w:val="24"/>
        </w:rPr>
        <w:t>B</w:t>
      </w:r>
      <w:r w:rsidRPr="002340A9">
        <w:rPr>
          <w:rFonts w:ascii="Segoe UI" w:hAnsi="Segoe UI" w:cs="Segoe UI"/>
          <w:sz w:val="24"/>
          <w:szCs w:val="24"/>
        </w:rPr>
        <w:t xml:space="preserve">arring </w:t>
      </w:r>
      <w:r>
        <w:rPr>
          <w:rFonts w:ascii="Segoe UI" w:hAnsi="Segoe UI" w:cs="Segoe UI"/>
          <w:sz w:val="24"/>
          <w:szCs w:val="24"/>
        </w:rPr>
        <w:t>S</w:t>
      </w:r>
      <w:r w:rsidRPr="002340A9">
        <w:rPr>
          <w:rFonts w:ascii="Segoe UI" w:hAnsi="Segoe UI" w:cs="Segoe UI"/>
          <w:sz w:val="24"/>
          <w:szCs w:val="24"/>
        </w:rPr>
        <w:t xml:space="preserve">ervice </w:t>
      </w:r>
      <w:r>
        <w:rPr>
          <w:rFonts w:ascii="Segoe UI" w:hAnsi="Segoe UI" w:cs="Segoe UI"/>
          <w:sz w:val="24"/>
          <w:szCs w:val="24"/>
        </w:rPr>
        <w:t>C</w:t>
      </w:r>
      <w:r w:rsidRPr="002340A9">
        <w:rPr>
          <w:rFonts w:ascii="Segoe UI" w:hAnsi="Segoe UI" w:cs="Segoe UI"/>
          <w:sz w:val="24"/>
          <w:szCs w:val="24"/>
        </w:rPr>
        <w:t xml:space="preserve">hecks </w:t>
      </w:r>
    </w:p>
    <w:p w14:paraId="45B3F96C" w14:textId="2D3052EA" w:rsidR="00617C20" w:rsidRDefault="00617C20" w:rsidP="002340A9">
      <w:pPr>
        <w:rPr>
          <w:rFonts w:ascii="Segoe UI" w:hAnsi="Segoe UI" w:cs="Segoe UI"/>
          <w:sz w:val="24"/>
          <w:szCs w:val="24"/>
        </w:rPr>
      </w:pPr>
      <w:r w:rsidRPr="00A74789">
        <w:rPr>
          <w:rFonts w:ascii="Segoe UI" w:hAnsi="Segoe UI" w:cs="Segoe UI"/>
          <w:sz w:val="24"/>
          <w:szCs w:val="24"/>
        </w:rPr>
        <w:t>Langley Fitzurse School is committed to safeguarding and promoting the welfare of children and young people and expects all staff and volunteers to share this commitment.</w:t>
      </w:r>
    </w:p>
    <w:p w14:paraId="24748F4F" w14:textId="77777777" w:rsidR="00617C20" w:rsidRPr="00A74789" w:rsidRDefault="00617C20" w:rsidP="002340A9">
      <w:pPr>
        <w:rPr>
          <w:rFonts w:ascii="Segoe UI" w:hAnsi="Segoe UI" w:cs="Segoe UI"/>
          <w:sz w:val="24"/>
          <w:szCs w:val="24"/>
        </w:rPr>
      </w:pPr>
    </w:p>
    <w:p w14:paraId="4647D766" w14:textId="3E791B07" w:rsidR="008E1FBF" w:rsidRPr="00344863" w:rsidRDefault="00617C20" w:rsidP="002340A9">
      <w:pPr>
        <w:rPr>
          <w:rFonts w:ascii="Segoe UI" w:hAnsi="Segoe UI" w:cs="Segoe UI"/>
          <w:sz w:val="24"/>
          <w:szCs w:val="24"/>
        </w:rPr>
      </w:pPr>
      <w:r w:rsidRPr="00A74789">
        <w:rPr>
          <w:rFonts w:ascii="Segoe UI" w:hAnsi="Segoe UI" w:cs="Segoe UI"/>
          <w:sz w:val="24"/>
          <w:szCs w:val="24"/>
        </w:rPr>
        <w:t>This school aims to be part of the wider community through fostering Christian values, and the development of spirituality through reflection to enhance relationships.</w:t>
      </w:r>
    </w:p>
    <w:sectPr w:rsidR="008E1FBF" w:rsidRPr="00344863" w:rsidSect="005B4633">
      <w:headerReference w:type="even" r:id="rId13"/>
      <w:headerReference w:type="default" r:id="rId14"/>
      <w:footerReference w:type="even" r:id="rId15"/>
      <w:footerReference w:type="default" r:id="rId16"/>
      <w:headerReference w:type="first" r:id="rId17"/>
      <w:footerReference w:type="first" r:id="rId18"/>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D033" w14:textId="77777777" w:rsidR="0012416C" w:rsidRDefault="0012416C" w:rsidP="006C5923">
      <w:r>
        <w:separator/>
      </w:r>
    </w:p>
  </w:endnote>
  <w:endnote w:type="continuationSeparator" w:id="0">
    <w:p w14:paraId="584EE4E0" w14:textId="77777777" w:rsidR="0012416C" w:rsidRDefault="0012416C"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0418" w14:textId="77777777" w:rsidR="00141554" w:rsidRDefault="00141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C620" w14:textId="4E9BCD0F" w:rsidR="006C5923" w:rsidRPr="00172F78" w:rsidRDefault="006C5923" w:rsidP="002340A9">
    <w:pPr>
      <w:ind w:left="-1134"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E008FB">
      <w:rPr>
        <w:rFonts w:ascii="Segoe UI" w:hAnsi="Segoe UI" w:cs="Segoe UI"/>
        <w:bCs/>
        <w:noProof/>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E008FB">
      <w:rPr>
        <w:rFonts w:ascii="Segoe UI" w:hAnsi="Segoe UI" w:cs="Segoe UI"/>
        <w:bCs/>
        <w:noProof/>
      </w:rPr>
      <w:t>6</w:t>
    </w:r>
    <w:r w:rsidRPr="00172F78">
      <w:rPr>
        <w:rFonts w:ascii="Segoe UI" w:hAnsi="Segoe UI" w:cs="Segoe UI"/>
        <w:bCs/>
      </w:rPr>
      <w:fldChar w:fldCharType="end"/>
    </w:r>
  </w:p>
  <w:p w14:paraId="48A3872D" w14:textId="313C59C0" w:rsidR="006C5923" w:rsidRPr="00172F78" w:rsidRDefault="006C5923" w:rsidP="002340A9">
    <w:pPr>
      <w:ind w:left="-1134" w:right="-1050"/>
      <w:rPr>
        <w:rFonts w:ascii="Segoe UI" w:hAnsi="Segoe UI" w:cs="Segoe UI"/>
        <w:bCs/>
      </w:rPr>
    </w:pPr>
    <w:r w:rsidRPr="00172F78">
      <w:rPr>
        <w:rFonts w:ascii="Segoe UI" w:hAnsi="Segoe UI" w:cs="Segoe UI"/>
        <w:bCs/>
      </w:rPr>
      <w:t>Langley Fitzurse CE Primary School</w:t>
    </w:r>
    <w:r w:rsidRPr="00172F78">
      <w:rPr>
        <w:rFonts w:ascii="Segoe UI" w:hAnsi="Segoe UI" w:cs="Segoe UI"/>
        <w:bCs/>
      </w:rPr>
      <w:tab/>
    </w:r>
    <w:r w:rsidR="002340A9" w:rsidRPr="002340A9">
      <w:rPr>
        <w:rFonts w:ascii="Segoe UI" w:hAnsi="Segoe UI" w:cs="Segoe UI"/>
        <w:bCs/>
      </w:rPr>
      <w:t>Storage of Disclosure Information Policy and Procedure</w:t>
    </w:r>
    <w:r w:rsidR="00D44DFF">
      <w:rPr>
        <w:rFonts w:ascii="Segoe UI" w:hAnsi="Segoe UI" w:cs="Segoe UI"/>
        <w:bCs/>
      </w:rPr>
      <w:t xml:space="preserve"> </w:t>
    </w:r>
    <w:r>
      <w:rPr>
        <w:rFonts w:ascii="Segoe UI" w:hAnsi="Segoe UI" w:cs="Segoe UI"/>
        <w:bCs/>
      </w:rPr>
      <w:t>V1</w:t>
    </w:r>
    <w:r w:rsidR="002340A9">
      <w:rPr>
        <w:rFonts w:ascii="Segoe UI" w:hAnsi="Segoe UI" w:cs="Segoe UI"/>
        <w:bCs/>
      </w:rPr>
      <w:t>.</w:t>
    </w:r>
    <w:r w:rsidR="00141554">
      <w:rPr>
        <w:rFonts w:ascii="Segoe UI" w:hAnsi="Segoe UI" w:cs="Segoe UI"/>
        <w:bCs/>
      </w:rPr>
      <w:t>1</w:t>
    </w:r>
    <w:r w:rsidR="00141554">
      <w:rPr>
        <w:rFonts w:ascii="Segoe UI" w:hAnsi="Segoe UI" w:cs="Segoe UI"/>
        <w:bCs/>
      </w:rPr>
      <w:tab/>
    </w:r>
    <w:r>
      <w:rPr>
        <w:rFonts w:ascii="Segoe UI" w:hAnsi="Segoe UI" w:cs="Segoe UI"/>
        <w:bCs/>
      </w:rPr>
      <w:t>September 2019</w:t>
    </w:r>
  </w:p>
  <w:p w14:paraId="6785A4C6" w14:textId="6C270838" w:rsidR="002340A9" w:rsidRDefault="006C5923" w:rsidP="002340A9">
    <w:pPr>
      <w:ind w:left="-1134" w:right="-1050"/>
      <w:jc w:val="both"/>
    </w:pPr>
    <w:r w:rsidRPr="003A2F64">
      <w:rPr>
        <w:rFonts w:ascii="Segoe UI" w:hAnsi="Segoe UI" w:cs="Segoe UI"/>
        <w:bCs/>
      </w:rPr>
      <w:t>T:Staff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002340A9" w:rsidRPr="002340A9">
      <w:rPr>
        <w:rFonts w:ascii="Segoe UI" w:hAnsi="Segoe UI" w:cs="Segoe UI"/>
        <w:bCs/>
      </w:rPr>
      <w:t xml:space="preserve"> Storage of Disclosure Information Policy and Procedure</w:t>
    </w:r>
    <w:r w:rsidR="00D44DFF">
      <w:rPr>
        <w:rFonts w:ascii="Segoe UI" w:hAnsi="Segoe UI" w:cs="Segoe UI"/>
        <w:bCs/>
      </w:rPr>
      <w:t xml:space="preserve"> </w:t>
    </w:r>
    <w:r w:rsidR="002340A9">
      <w:rPr>
        <w:rFonts w:ascii="Segoe UI" w:hAnsi="Segoe UI" w:cs="Segoe UI"/>
        <w:bCs/>
      </w:rPr>
      <w:t>V1.</w:t>
    </w:r>
    <w:r w:rsidR="002340A9" w:rsidRPr="00172F78">
      <w:rPr>
        <w:rFonts w:ascii="Segoe UI" w:hAnsi="Segoe UI" w:cs="Segoe UI"/>
        <w:bCs/>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2845" w14:textId="77777777" w:rsidR="00141554" w:rsidRDefault="0014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79FD" w14:textId="77777777" w:rsidR="0012416C" w:rsidRDefault="0012416C" w:rsidP="006C5923">
      <w:r>
        <w:separator/>
      </w:r>
    </w:p>
  </w:footnote>
  <w:footnote w:type="continuationSeparator" w:id="0">
    <w:p w14:paraId="174F1B57" w14:textId="77777777" w:rsidR="0012416C" w:rsidRDefault="0012416C" w:rsidP="006C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02B6" w14:textId="77777777" w:rsidR="00141554" w:rsidRDefault="0014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752" w14:textId="77777777" w:rsidR="00141554" w:rsidRDefault="00141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80F3" w14:textId="77777777" w:rsidR="00141554" w:rsidRDefault="0014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70C4"/>
    <w:multiLevelType w:val="multilevel"/>
    <w:tmpl w:val="C2AA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71679"/>
    <w:multiLevelType w:val="multilevel"/>
    <w:tmpl w:val="D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04E95"/>
    <w:multiLevelType w:val="multilevel"/>
    <w:tmpl w:val="EB62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3"/>
    <w:rsid w:val="00002F6F"/>
    <w:rsid w:val="0012416C"/>
    <w:rsid w:val="00141554"/>
    <w:rsid w:val="002340A9"/>
    <w:rsid w:val="00344863"/>
    <w:rsid w:val="00370A70"/>
    <w:rsid w:val="005B4633"/>
    <w:rsid w:val="00617C20"/>
    <w:rsid w:val="006865E3"/>
    <w:rsid w:val="006C5923"/>
    <w:rsid w:val="008E1FBF"/>
    <w:rsid w:val="009805F7"/>
    <w:rsid w:val="00B56AAE"/>
    <w:rsid w:val="00CA004E"/>
    <w:rsid w:val="00CC6514"/>
    <w:rsid w:val="00D44DFF"/>
    <w:rsid w:val="00D45659"/>
    <w:rsid w:val="00E0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ewire.wiltshire.counci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wire.wiltshire.counc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wire.wiltshire.counc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ire.wiltshire.counc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2</cp:revision>
  <dcterms:created xsi:type="dcterms:W3CDTF">2020-03-12T10:13:00Z</dcterms:created>
  <dcterms:modified xsi:type="dcterms:W3CDTF">2020-03-12T10:13:00Z</dcterms:modified>
</cp:coreProperties>
</file>